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oter1.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5D3BC" w14:textId="27FB95FA" w:rsidR="00EC7D6A" w:rsidRPr="001D7631" w:rsidRDefault="00EC7D6A" w:rsidP="00DB6A58">
      <w:pPr>
        <w:pStyle w:val="Caption"/>
      </w:pPr>
      <w:r w:rsidRPr="001D7631">
        <w:tab/>
      </w:r>
      <w:r w:rsidR="009B18DA" w:rsidRPr="001D7631">
        <w:rPr>
          <w:noProof/>
        </w:rPr>
        <w:drawing>
          <wp:inline distT="0" distB="0" distL="0" distR="0" wp14:anchorId="79B556FB" wp14:editId="4C0FE040">
            <wp:extent cx="6029960" cy="74676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RHE logotype blue and acronym 100m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29960" cy="746760"/>
                    </a:xfrm>
                    <a:prstGeom prst="rect">
                      <a:avLst/>
                    </a:prstGeom>
                  </pic:spPr>
                </pic:pic>
              </a:graphicData>
            </a:graphic>
          </wp:inline>
        </w:drawing>
      </w:r>
    </w:p>
    <w:p w14:paraId="5F914848" w14:textId="367057C7" w:rsidR="0003583C" w:rsidRPr="00147A29" w:rsidRDefault="00D71514" w:rsidP="001D7631">
      <w:pPr>
        <w:pStyle w:val="TitleText"/>
        <w:spacing w:line="360" w:lineRule="auto"/>
        <w:rPr>
          <w:rFonts w:asciiTheme="minorHAnsi" w:hAnsiTheme="minorHAnsi" w:cstheme="minorHAnsi"/>
          <w:sz w:val="28"/>
          <w:szCs w:val="28"/>
        </w:rPr>
      </w:pPr>
      <w:r w:rsidRPr="00147A29">
        <w:rPr>
          <w:rFonts w:asciiTheme="minorHAnsi" w:hAnsiTheme="minorHAnsi" w:cstheme="minorHAnsi"/>
          <w:sz w:val="28"/>
          <w:szCs w:val="28"/>
        </w:rPr>
        <w:t xml:space="preserve">Locating Academic Women in the Singaporean Higher Education Sector: Challenges, Knowledge Gaps and Future Directions </w:t>
      </w:r>
      <w:r w:rsidR="0003583C" w:rsidRPr="00147A29">
        <w:rPr>
          <w:rFonts w:asciiTheme="minorHAnsi" w:hAnsiTheme="minorHAnsi" w:cstheme="minorHAnsi"/>
          <w:sz w:val="28"/>
          <w:szCs w:val="28"/>
        </w:rPr>
        <w:t xml:space="preserve"> </w:t>
      </w:r>
    </w:p>
    <w:p w14:paraId="638EEC96" w14:textId="6065263A" w:rsidR="0003583C" w:rsidRPr="00147A29" w:rsidRDefault="0003583C" w:rsidP="001D7631">
      <w:pPr>
        <w:pStyle w:val="SubtitleText"/>
        <w:spacing w:after="360" w:line="360" w:lineRule="auto"/>
        <w:rPr>
          <w:rFonts w:asciiTheme="minorHAnsi" w:hAnsiTheme="minorHAnsi" w:cstheme="minorHAnsi"/>
          <w:sz w:val="28"/>
          <w:szCs w:val="28"/>
        </w:rPr>
      </w:pPr>
      <w:r w:rsidRPr="00147A29">
        <w:rPr>
          <w:rFonts w:asciiTheme="minorHAnsi" w:hAnsiTheme="minorHAnsi" w:cstheme="minorHAnsi"/>
          <w:sz w:val="28"/>
          <w:szCs w:val="28"/>
        </w:rPr>
        <w:t xml:space="preserve">Research report </w:t>
      </w:r>
    </w:p>
    <w:p w14:paraId="7D172F0C" w14:textId="00E38036" w:rsidR="0003583C" w:rsidRPr="00147A29" w:rsidRDefault="003F53B4" w:rsidP="001D7631">
      <w:pPr>
        <w:pStyle w:val="Researchreport"/>
        <w:spacing w:line="360" w:lineRule="auto"/>
        <w:rPr>
          <w:rFonts w:asciiTheme="minorHAnsi" w:hAnsiTheme="minorHAnsi" w:cstheme="minorHAnsi"/>
          <w:sz w:val="28"/>
          <w:szCs w:val="28"/>
        </w:rPr>
      </w:pPr>
      <w:r w:rsidRPr="00147A29">
        <w:rPr>
          <w:rFonts w:asciiTheme="minorHAnsi" w:hAnsiTheme="minorHAnsi" w:cstheme="minorHAnsi"/>
          <w:sz w:val="28"/>
          <w:szCs w:val="28"/>
        </w:rPr>
        <w:t>June</w:t>
      </w:r>
      <w:r w:rsidR="0003583C" w:rsidRPr="00147A29">
        <w:rPr>
          <w:rFonts w:asciiTheme="minorHAnsi" w:hAnsiTheme="minorHAnsi" w:cstheme="minorHAnsi"/>
          <w:sz w:val="28"/>
          <w:szCs w:val="28"/>
        </w:rPr>
        <w:t xml:space="preserve"> </w:t>
      </w:r>
      <w:r w:rsidR="00D71514" w:rsidRPr="00147A29">
        <w:rPr>
          <w:rFonts w:asciiTheme="minorHAnsi" w:hAnsiTheme="minorHAnsi" w:cstheme="minorHAnsi"/>
          <w:sz w:val="28"/>
          <w:szCs w:val="28"/>
        </w:rPr>
        <w:t>2025</w:t>
      </w:r>
    </w:p>
    <w:p w14:paraId="1C314AF9" w14:textId="77777777" w:rsidR="009E56A2" w:rsidRPr="00147A29" w:rsidRDefault="00D71514" w:rsidP="001D7631">
      <w:pPr>
        <w:pStyle w:val="SubtitleText"/>
        <w:spacing w:line="360" w:lineRule="auto"/>
        <w:rPr>
          <w:rFonts w:asciiTheme="minorHAnsi" w:hAnsiTheme="minorHAnsi" w:cstheme="minorHAnsi"/>
          <w:sz w:val="28"/>
          <w:szCs w:val="28"/>
        </w:rPr>
      </w:pPr>
      <w:r w:rsidRPr="00147A29">
        <w:rPr>
          <w:rFonts w:asciiTheme="minorHAnsi" w:hAnsiTheme="minorHAnsi" w:cstheme="minorHAnsi"/>
          <w:sz w:val="28"/>
          <w:szCs w:val="28"/>
        </w:rPr>
        <w:t>Professor Sarah Jane Aiston, Dr Xiaoxia</w:t>
      </w:r>
      <w:r w:rsidR="00646726" w:rsidRPr="00147A29">
        <w:rPr>
          <w:rFonts w:asciiTheme="minorHAnsi" w:hAnsiTheme="minorHAnsi" w:cstheme="minorHAnsi"/>
          <w:sz w:val="28"/>
          <w:szCs w:val="28"/>
        </w:rPr>
        <w:t>n</w:t>
      </w:r>
      <w:r w:rsidRPr="00147A29">
        <w:rPr>
          <w:rFonts w:asciiTheme="minorHAnsi" w:hAnsiTheme="minorHAnsi" w:cstheme="minorHAnsi"/>
          <w:sz w:val="28"/>
          <w:szCs w:val="28"/>
        </w:rPr>
        <w:t xml:space="preserve"> Zhu and Ms Francis</w:t>
      </w:r>
      <w:r w:rsidR="00646726" w:rsidRPr="00147A29">
        <w:rPr>
          <w:rFonts w:asciiTheme="minorHAnsi" w:hAnsiTheme="minorHAnsi" w:cstheme="minorHAnsi"/>
          <w:sz w:val="28"/>
          <w:szCs w:val="28"/>
        </w:rPr>
        <w:t>c</w:t>
      </w:r>
      <w:r w:rsidRPr="00147A29">
        <w:rPr>
          <w:rFonts w:asciiTheme="minorHAnsi" w:hAnsiTheme="minorHAnsi" w:cstheme="minorHAnsi"/>
          <w:sz w:val="28"/>
          <w:szCs w:val="28"/>
        </w:rPr>
        <w:t>a Arboh, Teesside University</w:t>
      </w:r>
    </w:p>
    <w:p w14:paraId="37DFB012" w14:textId="4D5DA289" w:rsidR="00813F5B" w:rsidRPr="008F4B5F" w:rsidRDefault="00D71514" w:rsidP="001D7631">
      <w:pPr>
        <w:pStyle w:val="SubtitleText"/>
        <w:spacing w:line="360" w:lineRule="auto"/>
        <w:rPr>
          <w:rFonts w:asciiTheme="minorHAnsi" w:hAnsiTheme="minorHAnsi" w:cstheme="minorHAnsi"/>
          <w:sz w:val="22"/>
          <w:szCs w:val="22"/>
        </w:rPr>
      </w:pPr>
      <w:r w:rsidRPr="008F4B5F">
        <w:rPr>
          <w:rFonts w:asciiTheme="minorHAnsi" w:hAnsiTheme="minorHAnsi" w:cstheme="minorHAnsi"/>
          <w:sz w:val="22"/>
          <w:szCs w:val="22"/>
        </w:rPr>
        <w:t xml:space="preserve"> </w:t>
      </w:r>
      <w:r w:rsidR="00813F5B" w:rsidRPr="008F4B5F">
        <w:rPr>
          <w:rFonts w:asciiTheme="minorHAnsi" w:hAnsiTheme="minorHAnsi" w:cstheme="minorHAnsi"/>
          <w:noProof/>
          <w:sz w:val="22"/>
          <w:szCs w:val="22"/>
        </w:rPr>
        <w:drawing>
          <wp:inline distT="0" distB="0" distL="0" distR="0" wp14:anchorId="2585B485" wp14:editId="4339EEA2">
            <wp:extent cx="2743200" cy="1233805"/>
            <wp:effectExtent l="0" t="0" r="0" b="0"/>
            <wp:docPr id="1991343345" name="Picture 1" descr="A couple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43345" name="Picture 1" descr="A couple of logos with text&#10;&#10;Description automatically generated"/>
                    <pic:cNvPicPr/>
                  </pic:nvPicPr>
                  <pic:blipFill>
                    <a:blip r:embed="rId13"/>
                    <a:stretch>
                      <a:fillRect/>
                    </a:stretch>
                  </pic:blipFill>
                  <pic:spPr>
                    <a:xfrm>
                      <a:off x="0" y="0"/>
                      <a:ext cx="3087722" cy="1388760"/>
                    </a:xfrm>
                    <a:prstGeom prst="rect">
                      <a:avLst/>
                    </a:prstGeom>
                  </pic:spPr>
                </pic:pic>
              </a:graphicData>
            </a:graphic>
          </wp:inline>
        </w:drawing>
      </w:r>
    </w:p>
    <w:p w14:paraId="06AA6879" w14:textId="5507083A" w:rsidR="0003583C" w:rsidRPr="008F4B5F" w:rsidRDefault="009B18DA" w:rsidP="001D7631">
      <w:pPr>
        <w:tabs>
          <w:tab w:val="left" w:pos="6240"/>
          <w:tab w:val="right" w:pos="9496"/>
        </w:tabs>
        <w:spacing w:after="0" w:line="360" w:lineRule="auto"/>
        <w:rPr>
          <w:rFonts w:asciiTheme="minorHAnsi" w:hAnsiTheme="minorHAnsi" w:cstheme="minorHAnsi"/>
          <w:b/>
          <w:color w:val="365F91"/>
          <w:sz w:val="22"/>
          <w:szCs w:val="22"/>
          <w:lang w:eastAsia="ja-JP"/>
        </w:rPr>
      </w:pPr>
      <w:r w:rsidRPr="008F4B5F">
        <w:rPr>
          <w:rFonts w:asciiTheme="minorHAnsi" w:hAnsiTheme="minorHAnsi" w:cstheme="minorHAnsi"/>
          <w:sz w:val="22"/>
          <w:szCs w:val="22"/>
        </w:rPr>
        <w:tab/>
      </w:r>
      <w:r w:rsidRPr="008F4B5F">
        <w:rPr>
          <w:rFonts w:asciiTheme="minorHAnsi" w:hAnsiTheme="minorHAnsi" w:cstheme="minorHAnsi"/>
          <w:sz w:val="22"/>
          <w:szCs w:val="22"/>
        </w:rPr>
        <w:tab/>
      </w:r>
      <w:r w:rsidR="0003583C" w:rsidRPr="008F4B5F">
        <w:rPr>
          <w:rFonts w:asciiTheme="minorHAnsi" w:hAnsiTheme="minorHAnsi" w:cstheme="minorHAnsi"/>
          <w:sz w:val="22"/>
          <w:szCs w:val="22"/>
        </w:rPr>
        <w:br w:type="page"/>
      </w:r>
    </w:p>
    <w:p w14:paraId="5276A440" w14:textId="77777777" w:rsidR="0003583C" w:rsidRPr="008F4B5F" w:rsidRDefault="0003583C" w:rsidP="001D7631">
      <w:pPr>
        <w:pStyle w:val="TOCHeading"/>
        <w:spacing w:line="360" w:lineRule="auto"/>
        <w:rPr>
          <w:rFonts w:asciiTheme="minorHAnsi" w:hAnsiTheme="minorHAnsi" w:cstheme="minorHAnsi"/>
          <w:sz w:val="22"/>
          <w:szCs w:val="22"/>
        </w:rPr>
      </w:pPr>
      <w:r w:rsidRPr="008F4B5F">
        <w:rPr>
          <w:rFonts w:asciiTheme="minorHAnsi" w:hAnsiTheme="minorHAnsi" w:cstheme="minorHAnsi"/>
          <w:sz w:val="22"/>
          <w:szCs w:val="22"/>
        </w:rPr>
        <w:lastRenderedPageBreak/>
        <w:t>Contents</w:t>
      </w:r>
    </w:p>
    <w:p w14:paraId="16F3B16B" w14:textId="2DF87167" w:rsidR="005A2D64" w:rsidRDefault="0003583C">
      <w:pPr>
        <w:pStyle w:val="TOC1"/>
        <w:rPr>
          <w:rStyle w:val="Hyperlink"/>
        </w:rPr>
      </w:pPr>
      <w:r w:rsidRPr="008F4B5F">
        <w:rPr>
          <w:rFonts w:asciiTheme="minorHAnsi" w:hAnsiTheme="minorHAnsi" w:cstheme="minorHAnsi"/>
          <w:sz w:val="22"/>
          <w:szCs w:val="22"/>
        </w:rPr>
        <w:fldChar w:fldCharType="begin"/>
      </w:r>
      <w:r w:rsidRPr="008F4B5F">
        <w:rPr>
          <w:rFonts w:asciiTheme="minorHAnsi" w:hAnsiTheme="minorHAnsi" w:cstheme="minorHAnsi"/>
          <w:sz w:val="22"/>
          <w:szCs w:val="22"/>
        </w:rPr>
        <w:instrText xml:space="preserve"> TOC \o "1-3" \h \z \u </w:instrText>
      </w:r>
      <w:r w:rsidRPr="008F4B5F">
        <w:rPr>
          <w:rFonts w:asciiTheme="minorHAnsi" w:hAnsiTheme="minorHAnsi" w:cstheme="minorHAnsi"/>
          <w:sz w:val="22"/>
          <w:szCs w:val="22"/>
        </w:rPr>
        <w:fldChar w:fldCharType="separate"/>
      </w:r>
      <w:hyperlink w:anchor="_Toc195273503" w:history="1">
        <w:r w:rsidR="005A2D64" w:rsidRPr="00F80CF2">
          <w:rPr>
            <w:rStyle w:val="Hyperlink"/>
          </w:rPr>
          <w:t>Acknowlegments</w:t>
        </w:r>
        <w:r w:rsidR="005A2D64">
          <w:rPr>
            <w:webHidden/>
          </w:rPr>
          <w:tab/>
        </w:r>
        <w:r w:rsidR="005A2D64">
          <w:rPr>
            <w:webHidden/>
          </w:rPr>
          <w:fldChar w:fldCharType="begin"/>
        </w:r>
        <w:r w:rsidR="005A2D64">
          <w:rPr>
            <w:webHidden/>
          </w:rPr>
          <w:instrText xml:space="preserve"> PAGEREF _Toc195273503 \h </w:instrText>
        </w:r>
        <w:r w:rsidR="005A2D64">
          <w:rPr>
            <w:webHidden/>
          </w:rPr>
        </w:r>
        <w:r w:rsidR="005A2D64">
          <w:rPr>
            <w:webHidden/>
          </w:rPr>
          <w:fldChar w:fldCharType="separate"/>
        </w:r>
        <w:r w:rsidR="00F2534E">
          <w:rPr>
            <w:webHidden/>
          </w:rPr>
          <w:t>3</w:t>
        </w:r>
        <w:r w:rsidR="005A2D64">
          <w:rPr>
            <w:webHidden/>
          </w:rPr>
          <w:fldChar w:fldCharType="end"/>
        </w:r>
      </w:hyperlink>
    </w:p>
    <w:p w14:paraId="31120044" w14:textId="5A9E0240" w:rsidR="001C0FDA" w:rsidRPr="001C0FDA" w:rsidRDefault="001C0FDA" w:rsidP="001C0FDA">
      <w:pPr>
        <w:rPr>
          <w:rFonts w:eastAsiaTheme="minorEastAsia"/>
          <w:noProof/>
        </w:rPr>
      </w:pPr>
      <w:r>
        <w:rPr>
          <w:rFonts w:eastAsiaTheme="minorEastAsia"/>
          <w:noProof/>
        </w:rPr>
        <w:t xml:space="preserve">Main Report                                                                                                                        </w:t>
      </w:r>
    </w:p>
    <w:p w14:paraId="1DEA0A19" w14:textId="74EE2A7B" w:rsidR="005A2D64" w:rsidRDefault="005A2D64">
      <w:pPr>
        <w:pStyle w:val="TOC2"/>
        <w:rPr>
          <w:rFonts w:asciiTheme="minorHAnsi" w:eastAsiaTheme="minorEastAsia" w:hAnsiTheme="minorHAnsi" w:cstheme="minorBidi"/>
          <w:kern w:val="2"/>
          <w:sz w:val="22"/>
          <w:szCs w:val="22"/>
          <w:lang w:eastAsia="zh-CN"/>
          <w14:ligatures w14:val="standardContextual"/>
        </w:rPr>
      </w:pPr>
      <w:hyperlink w:anchor="_Toc195273504" w:history="1">
        <w:r w:rsidRPr="00F80CF2">
          <w:rPr>
            <w:rStyle w:val="Hyperlink"/>
          </w:rPr>
          <w:t>Section 1: The Problem Statement</w:t>
        </w:r>
        <w:r>
          <w:rPr>
            <w:webHidden/>
          </w:rPr>
          <w:tab/>
        </w:r>
        <w:r>
          <w:rPr>
            <w:webHidden/>
          </w:rPr>
          <w:fldChar w:fldCharType="begin"/>
        </w:r>
        <w:r>
          <w:rPr>
            <w:webHidden/>
          </w:rPr>
          <w:instrText xml:space="preserve"> PAGEREF _Toc195273504 \h </w:instrText>
        </w:r>
        <w:r>
          <w:rPr>
            <w:webHidden/>
          </w:rPr>
        </w:r>
        <w:r>
          <w:rPr>
            <w:webHidden/>
          </w:rPr>
          <w:fldChar w:fldCharType="separate"/>
        </w:r>
        <w:r w:rsidR="00F2534E">
          <w:rPr>
            <w:webHidden/>
          </w:rPr>
          <w:t>4</w:t>
        </w:r>
        <w:r>
          <w:rPr>
            <w:webHidden/>
          </w:rPr>
          <w:fldChar w:fldCharType="end"/>
        </w:r>
      </w:hyperlink>
    </w:p>
    <w:p w14:paraId="36922BB6" w14:textId="1742A4FE" w:rsidR="005A2D64" w:rsidRDefault="005A2D64">
      <w:pPr>
        <w:pStyle w:val="TOC2"/>
        <w:rPr>
          <w:rFonts w:asciiTheme="minorHAnsi" w:eastAsiaTheme="minorEastAsia" w:hAnsiTheme="minorHAnsi" w:cstheme="minorBidi"/>
          <w:kern w:val="2"/>
          <w:sz w:val="22"/>
          <w:szCs w:val="22"/>
          <w:lang w:eastAsia="zh-CN"/>
          <w14:ligatures w14:val="standardContextual"/>
        </w:rPr>
      </w:pPr>
      <w:hyperlink w:anchor="_Toc195273505" w:history="1">
        <w:r w:rsidRPr="00F80CF2">
          <w:rPr>
            <w:rStyle w:val="Hyperlink"/>
          </w:rPr>
          <w:t>Section 2: Methodology</w:t>
        </w:r>
        <w:r>
          <w:rPr>
            <w:webHidden/>
          </w:rPr>
          <w:tab/>
        </w:r>
        <w:r>
          <w:rPr>
            <w:webHidden/>
          </w:rPr>
          <w:fldChar w:fldCharType="begin"/>
        </w:r>
        <w:r>
          <w:rPr>
            <w:webHidden/>
          </w:rPr>
          <w:instrText xml:space="preserve"> PAGEREF _Toc195273505 \h </w:instrText>
        </w:r>
        <w:r>
          <w:rPr>
            <w:webHidden/>
          </w:rPr>
        </w:r>
        <w:r>
          <w:rPr>
            <w:webHidden/>
          </w:rPr>
          <w:fldChar w:fldCharType="separate"/>
        </w:r>
        <w:r w:rsidR="00F2534E">
          <w:rPr>
            <w:webHidden/>
          </w:rPr>
          <w:t>5</w:t>
        </w:r>
        <w:r>
          <w:rPr>
            <w:webHidden/>
          </w:rPr>
          <w:fldChar w:fldCharType="end"/>
        </w:r>
      </w:hyperlink>
    </w:p>
    <w:p w14:paraId="20A3BBA9" w14:textId="5C31C189" w:rsidR="005A2D64" w:rsidRDefault="005A2D64">
      <w:pPr>
        <w:pStyle w:val="TOC2"/>
        <w:rPr>
          <w:rFonts w:asciiTheme="minorHAnsi" w:eastAsiaTheme="minorEastAsia" w:hAnsiTheme="minorHAnsi" w:cstheme="minorBidi"/>
          <w:kern w:val="2"/>
          <w:sz w:val="22"/>
          <w:szCs w:val="22"/>
          <w:lang w:eastAsia="zh-CN"/>
          <w14:ligatures w14:val="standardContextual"/>
        </w:rPr>
      </w:pPr>
      <w:hyperlink w:anchor="_Toc195273506" w:history="1">
        <w:r w:rsidRPr="00F80CF2">
          <w:rPr>
            <w:rStyle w:val="Hyperlink"/>
          </w:rPr>
          <w:t>Section 3: Main Findings</w:t>
        </w:r>
        <w:r>
          <w:rPr>
            <w:webHidden/>
          </w:rPr>
          <w:tab/>
        </w:r>
        <w:r>
          <w:rPr>
            <w:webHidden/>
          </w:rPr>
          <w:fldChar w:fldCharType="begin"/>
        </w:r>
        <w:r>
          <w:rPr>
            <w:webHidden/>
          </w:rPr>
          <w:instrText xml:space="preserve"> PAGEREF _Toc195273506 \h </w:instrText>
        </w:r>
        <w:r>
          <w:rPr>
            <w:webHidden/>
          </w:rPr>
        </w:r>
        <w:r>
          <w:rPr>
            <w:webHidden/>
          </w:rPr>
          <w:fldChar w:fldCharType="separate"/>
        </w:r>
        <w:r w:rsidR="00F2534E">
          <w:rPr>
            <w:webHidden/>
          </w:rPr>
          <w:t>6</w:t>
        </w:r>
        <w:r>
          <w:rPr>
            <w:webHidden/>
          </w:rPr>
          <w:fldChar w:fldCharType="end"/>
        </w:r>
      </w:hyperlink>
    </w:p>
    <w:p w14:paraId="4463145E" w14:textId="7104D934" w:rsidR="005A2D64" w:rsidRDefault="005A2D64">
      <w:pPr>
        <w:pStyle w:val="TOC2"/>
        <w:rPr>
          <w:rFonts w:asciiTheme="minorHAnsi" w:eastAsiaTheme="minorEastAsia" w:hAnsiTheme="minorHAnsi" w:cstheme="minorBidi"/>
          <w:kern w:val="2"/>
          <w:sz w:val="22"/>
          <w:szCs w:val="22"/>
          <w:lang w:eastAsia="zh-CN"/>
          <w14:ligatures w14:val="standardContextual"/>
        </w:rPr>
      </w:pPr>
      <w:hyperlink w:anchor="_Toc195273507" w:history="1">
        <w:r w:rsidRPr="00F80CF2">
          <w:rPr>
            <w:rStyle w:val="Hyperlink"/>
            <w:lang w:val="en-US"/>
          </w:rPr>
          <w:t>Section 4: Launch of the Findings</w:t>
        </w:r>
        <w:r>
          <w:rPr>
            <w:webHidden/>
          </w:rPr>
          <w:tab/>
        </w:r>
        <w:r w:rsidR="003771B2">
          <w:rPr>
            <w:webHidden/>
          </w:rPr>
          <w:t>21</w:t>
        </w:r>
      </w:hyperlink>
    </w:p>
    <w:p w14:paraId="2811290D" w14:textId="03530F85" w:rsidR="005A2D64" w:rsidRDefault="005A2D64">
      <w:pPr>
        <w:pStyle w:val="TOC2"/>
        <w:rPr>
          <w:rFonts w:asciiTheme="minorHAnsi" w:eastAsiaTheme="minorEastAsia" w:hAnsiTheme="minorHAnsi" w:cstheme="minorBidi"/>
          <w:kern w:val="2"/>
          <w:sz w:val="22"/>
          <w:szCs w:val="22"/>
          <w:lang w:eastAsia="zh-CN"/>
          <w14:ligatures w14:val="standardContextual"/>
        </w:rPr>
      </w:pPr>
      <w:hyperlink w:anchor="_Toc195273508" w:history="1">
        <w:r w:rsidRPr="00F80CF2">
          <w:rPr>
            <w:rStyle w:val="Hyperlink"/>
            <w:lang w:val="en-US"/>
          </w:rPr>
          <w:t>Section 5: Co-created Recommendations</w:t>
        </w:r>
        <w:r>
          <w:rPr>
            <w:webHidden/>
          </w:rPr>
          <w:tab/>
        </w:r>
        <w:r w:rsidR="003771B2">
          <w:rPr>
            <w:webHidden/>
          </w:rPr>
          <w:t>21</w:t>
        </w:r>
      </w:hyperlink>
    </w:p>
    <w:p w14:paraId="35609577" w14:textId="0A6B5F00" w:rsidR="005A2D64" w:rsidRDefault="005A2D64">
      <w:pPr>
        <w:pStyle w:val="TOC2"/>
        <w:rPr>
          <w:rFonts w:asciiTheme="minorHAnsi" w:eastAsiaTheme="minorEastAsia" w:hAnsiTheme="minorHAnsi" w:cstheme="minorBidi"/>
          <w:kern w:val="2"/>
          <w:sz w:val="22"/>
          <w:szCs w:val="22"/>
          <w:lang w:eastAsia="zh-CN"/>
          <w14:ligatures w14:val="standardContextual"/>
        </w:rPr>
      </w:pPr>
      <w:hyperlink w:anchor="_Toc195273509" w:history="1">
        <w:r w:rsidRPr="00F80CF2">
          <w:rPr>
            <w:rStyle w:val="Hyperlink"/>
            <w:lang w:val="en-US"/>
          </w:rPr>
          <w:t>Section 6: Concluding Remarks</w:t>
        </w:r>
        <w:r>
          <w:rPr>
            <w:webHidden/>
          </w:rPr>
          <w:tab/>
        </w:r>
        <w:r>
          <w:rPr>
            <w:webHidden/>
          </w:rPr>
          <w:fldChar w:fldCharType="begin"/>
        </w:r>
        <w:r>
          <w:rPr>
            <w:webHidden/>
          </w:rPr>
          <w:instrText xml:space="preserve"> PAGEREF _Toc195273509 \h </w:instrText>
        </w:r>
        <w:r>
          <w:rPr>
            <w:webHidden/>
          </w:rPr>
        </w:r>
        <w:r>
          <w:rPr>
            <w:webHidden/>
          </w:rPr>
          <w:fldChar w:fldCharType="separate"/>
        </w:r>
        <w:r w:rsidR="00F2534E">
          <w:rPr>
            <w:webHidden/>
          </w:rPr>
          <w:t>24</w:t>
        </w:r>
        <w:r>
          <w:rPr>
            <w:webHidden/>
          </w:rPr>
          <w:fldChar w:fldCharType="end"/>
        </w:r>
      </w:hyperlink>
    </w:p>
    <w:p w14:paraId="5552C37B" w14:textId="255CFC64" w:rsidR="005A2D64" w:rsidRDefault="005A2D64">
      <w:pPr>
        <w:pStyle w:val="TOC1"/>
        <w:rPr>
          <w:rFonts w:asciiTheme="minorHAnsi" w:eastAsiaTheme="minorEastAsia" w:hAnsiTheme="minorHAnsi" w:cstheme="minorBidi"/>
          <w:kern w:val="2"/>
          <w:sz w:val="22"/>
          <w:szCs w:val="22"/>
          <w:lang w:eastAsia="zh-CN"/>
          <w14:ligatures w14:val="standardContextual"/>
        </w:rPr>
      </w:pPr>
      <w:hyperlink w:anchor="_Toc195273510" w:history="1">
        <w:r w:rsidRPr="00F80CF2">
          <w:rPr>
            <w:rStyle w:val="Hyperlink"/>
            <w:lang w:val="en-US"/>
          </w:rPr>
          <w:t>References</w:t>
        </w:r>
        <w:r>
          <w:rPr>
            <w:webHidden/>
          </w:rPr>
          <w:tab/>
        </w:r>
        <w:r>
          <w:rPr>
            <w:webHidden/>
          </w:rPr>
          <w:fldChar w:fldCharType="begin"/>
        </w:r>
        <w:r>
          <w:rPr>
            <w:webHidden/>
          </w:rPr>
          <w:instrText xml:space="preserve"> PAGEREF _Toc195273510 \h </w:instrText>
        </w:r>
        <w:r>
          <w:rPr>
            <w:webHidden/>
          </w:rPr>
        </w:r>
        <w:r>
          <w:rPr>
            <w:webHidden/>
          </w:rPr>
          <w:fldChar w:fldCharType="separate"/>
        </w:r>
        <w:r w:rsidR="00F2534E">
          <w:rPr>
            <w:webHidden/>
          </w:rPr>
          <w:t>26</w:t>
        </w:r>
        <w:r>
          <w:rPr>
            <w:webHidden/>
          </w:rPr>
          <w:fldChar w:fldCharType="end"/>
        </w:r>
      </w:hyperlink>
    </w:p>
    <w:p w14:paraId="5CF2A80C" w14:textId="21AC8979" w:rsidR="00B632E9" w:rsidRPr="008F4B5F" w:rsidRDefault="0003583C" w:rsidP="005A2D64">
      <w:pPr>
        <w:spacing w:line="360" w:lineRule="auto"/>
        <w:rPr>
          <w:rFonts w:asciiTheme="minorHAnsi" w:eastAsiaTheme="minorEastAsia" w:hAnsiTheme="minorHAnsi" w:cstheme="minorHAnsi"/>
          <w:sz w:val="22"/>
          <w:szCs w:val="22"/>
        </w:rPr>
      </w:pPr>
      <w:r w:rsidRPr="008F4B5F">
        <w:rPr>
          <w:rFonts w:asciiTheme="minorHAnsi" w:hAnsiTheme="minorHAnsi" w:cstheme="minorHAnsi"/>
          <w:sz w:val="22"/>
          <w:szCs w:val="22"/>
        </w:rPr>
        <w:fldChar w:fldCharType="end"/>
      </w:r>
    </w:p>
    <w:p w14:paraId="66D81551" w14:textId="77777777" w:rsidR="00B632E9" w:rsidRPr="008F4B5F" w:rsidRDefault="00B632E9" w:rsidP="001D7631">
      <w:pPr>
        <w:pStyle w:val="CopyrightBox"/>
        <w:spacing w:line="360" w:lineRule="auto"/>
        <w:rPr>
          <w:rFonts w:asciiTheme="minorHAnsi" w:hAnsiTheme="minorHAnsi" w:cstheme="minorHAnsi"/>
          <w:sz w:val="22"/>
          <w:szCs w:val="22"/>
        </w:rPr>
      </w:pPr>
    </w:p>
    <w:p w14:paraId="5FC3962E" w14:textId="465AB622" w:rsidR="0003583C" w:rsidRPr="008F4B5F" w:rsidRDefault="009B18DA" w:rsidP="001D7631">
      <w:pPr>
        <w:pStyle w:val="CopyrightBox"/>
        <w:spacing w:line="360" w:lineRule="auto"/>
        <w:rPr>
          <w:rFonts w:asciiTheme="minorHAnsi" w:hAnsiTheme="minorHAnsi" w:cstheme="minorHAnsi"/>
          <w:sz w:val="22"/>
          <w:szCs w:val="22"/>
        </w:rPr>
      </w:pPr>
      <w:r w:rsidRPr="008F4B5F">
        <w:rPr>
          <w:rFonts w:asciiTheme="minorHAnsi" w:hAnsiTheme="minorHAnsi" w:cstheme="minorHAnsi"/>
          <w:sz w:val="22"/>
          <w:szCs w:val="22"/>
        </w:rPr>
        <w:t xml:space="preserve">Disclaimer: </w:t>
      </w:r>
      <w:r w:rsidR="0003583C" w:rsidRPr="008F4B5F">
        <w:rPr>
          <w:rFonts w:asciiTheme="minorHAnsi" w:hAnsiTheme="minorHAnsi" w:cstheme="minorHAnsi"/>
          <w:sz w:val="22"/>
          <w:szCs w:val="22"/>
        </w:rPr>
        <w:t xml:space="preserve">The views expressed in this report are the authors’ and do not necessarily reflect those of the </w:t>
      </w:r>
      <w:r w:rsidRPr="008F4B5F">
        <w:rPr>
          <w:rFonts w:asciiTheme="minorHAnsi" w:hAnsiTheme="minorHAnsi" w:cstheme="minorHAnsi"/>
          <w:sz w:val="22"/>
          <w:szCs w:val="22"/>
        </w:rPr>
        <w:t>Society for Research into Higher Education</w:t>
      </w:r>
      <w:r w:rsidR="0003583C" w:rsidRPr="008F4B5F">
        <w:rPr>
          <w:rFonts w:asciiTheme="minorHAnsi" w:hAnsiTheme="minorHAnsi" w:cstheme="minorHAnsi"/>
          <w:sz w:val="22"/>
          <w:szCs w:val="22"/>
        </w:rPr>
        <w:t xml:space="preserve"> </w:t>
      </w:r>
    </w:p>
    <w:p w14:paraId="1C7A7E30" w14:textId="77777777" w:rsidR="00D71514" w:rsidRPr="008F4B5F" w:rsidRDefault="00D71514" w:rsidP="001D7631">
      <w:pPr>
        <w:pStyle w:val="CopyrightBox"/>
        <w:spacing w:line="360" w:lineRule="auto"/>
        <w:rPr>
          <w:rFonts w:asciiTheme="minorHAnsi" w:hAnsiTheme="minorHAnsi" w:cstheme="minorHAnsi"/>
          <w:sz w:val="22"/>
          <w:szCs w:val="22"/>
        </w:rPr>
      </w:pPr>
    </w:p>
    <w:p w14:paraId="344EEF58" w14:textId="77777777" w:rsidR="00D71514" w:rsidRPr="008F4B5F" w:rsidRDefault="00D71514" w:rsidP="001D7631">
      <w:pPr>
        <w:pStyle w:val="CopyrightBox"/>
        <w:spacing w:line="360" w:lineRule="auto"/>
        <w:rPr>
          <w:rFonts w:asciiTheme="minorHAnsi" w:hAnsiTheme="minorHAnsi" w:cstheme="minorHAnsi"/>
          <w:sz w:val="22"/>
          <w:szCs w:val="22"/>
        </w:rPr>
      </w:pPr>
    </w:p>
    <w:p w14:paraId="762813A0" w14:textId="77777777" w:rsidR="00D71514" w:rsidRPr="008F4B5F" w:rsidRDefault="00D71514" w:rsidP="001D7631">
      <w:pPr>
        <w:pStyle w:val="CopyrightBox"/>
        <w:spacing w:line="360" w:lineRule="auto"/>
        <w:rPr>
          <w:rFonts w:asciiTheme="minorHAnsi" w:hAnsiTheme="minorHAnsi" w:cstheme="minorHAnsi"/>
          <w:sz w:val="22"/>
          <w:szCs w:val="22"/>
        </w:rPr>
      </w:pPr>
    </w:p>
    <w:p w14:paraId="7A2E2732" w14:textId="77777777" w:rsidR="00D71514" w:rsidRPr="008F4B5F" w:rsidRDefault="00D71514" w:rsidP="001D7631">
      <w:pPr>
        <w:pStyle w:val="CopyrightBox"/>
        <w:spacing w:line="360" w:lineRule="auto"/>
        <w:rPr>
          <w:rFonts w:asciiTheme="minorHAnsi" w:hAnsiTheme="minorHAnsi" w:cstheme="minorHAnsi"/>
          <w:sz w:val="22"/>
          <w:szCs w:val="22"/>
        </w:rPr>
      </w:pPr>
    </w:p>
    <w:p w14:paraId="17ACBCDD" w14:textId="77777777" w:rsidR="00D71514" w:rsidRPr="008F4B5F" w:rsidRDefault="00D71514" w:rsidP="001D7631">
      <w:pPr>
        <w:pStyle w:val="CopyrightBox"/>
        <w:spacing w:line="360" w:lineRule="auto"/>
        <w:rPr>
          <w:rFonts w:asciiTheme="minorHAnsi" w:hAnsiTheme="minorHAnsi" w:cstheme="minorHAnsi"/>
          <w:sz w:val="22"/>
          <w:szCs w:val="22"/>
        </w:rPr>
      </w:pPr>
    </w:p>
    <w:p w14:paraId="28633D79" w14:textId="77777777" w:rsidR="00D71514" w:rsidRPr="008F4B5F" w:rsidRDefault="00D71514" w:rsidP="001D7631">
      <w:pPr>
        <w:pStyle w:val="CopyrightBox"/>
        <w:spacing w:line="360" w:lineRule="auto"/>
        <w:rPr>
          <w:rFonts w:asciiTheme="minorHAnsi" w:hAnsiTheme="minorHAnsi" w:cstheme="minorHAnsi"/>
          <w:sz w:val="22"/>
          <w:szCs w:val="22"/>
        </w:rPr>
      </w:pPr>
    </w:p>
    <w:p w14:paraId="076108CD" w14:textId="77777777" w:rsidR="00D71514" w:rsidRPr="008F4B5F" w:rsidRDefault="00D71514" w:rsidP="001D7631">
      <w:pPr>
        <w:pStyle w:val="CopyrightBox"/>
        <w:spacing w:line="360" w:lineRule="auto"/>
        <w:rPr>
          <w:rFonts w:asciiTheme="minorHAnsi" w:hAnsiTheme="minorHAnsi" w:cstheme="minorHAnsi"/>
          <w:sz w:val="22"/>
          <w:szCs w:val="22"/>
        </w:rPr>
      </w:pPr>
    </w:p>
    <w:p w14:paraId="2D6AB27E" w14:textId="77777777" w:rsidR="00D71514" w:rsidRPr="008F4B5F" w:rsidRDefault="00D71514" w:rsidP="001D7631">
      <w:pPr>
        <w:pStyle w:val="CopyrightBox"/>
        <w:spacing w:line="360" w:lineRule="auto"/>
        <w:rPr>
          <w:rFonts w:asciiTheme="minorHAnsi" w:hAnsiTheme="minorHAnsi" w:cstheme="minorHAnsi"/>
          <w:sz w:val="22"/>
          <w:szCs w:val="22"/>
        </w:rPr>
      </w:pPr>
    </w:p>
    <w:p w14:paraId="279E7488" w14:textId="77777777" w:rsidR="000F5337" w:rsidRPr="008F4B5F" w:rsidRDefault="000F5337" w:rsidP="001D7631">
      <w:pPr>
        <w:pStyle w:val="CopyrightBox"/>
        <w:spacing w:line="360" w:lineRule="auto"/>
        <w:rPr>
          <w:rFonts w:asciiTheme="minorHAnsi" w:hAnsiTheme="minorHAnsi" w:cstheme="minorHAnsi"/>
          <w:sz w:val="22"/>
          <w:szCs w:val="22"/>
        </w:rPr>
      </w:pPr>
    </w:p>
    <w:p w14:paraId="4345A5E8" w14:textId="77777777" w:rsidR="00042BD3" w:rsidRDefault="00042BD3" w:rsidP="001D7631">
      <w:pPr>
        <w:pStyle w:val="CopyrightBox"/>
        <w:spacing w:line="360" w:lineRule="auto"/>
        <w:rPr>
          <w:rFonts w:asciiTheme="minorHAnsi" w:hAnsiTheme="minorHAnsi" w:cstheme="minorHAnsi"/>
          <w:b/>
          <w:bCs/>
          <w:sz w:val="22"/>
          <w:szCs w:val="22"/>
        </w:rPr>
      </w:pPr>
    </w:p>
    <w:p w14:paraId="77BEE0BB" w14:textId="321D26A4" w:rsidR="00D71514" w:rsidRPr="00577837" w:rsidRDefault="00D71514" w:rsidP="00CA47F4">
      <w:pPr>
        <w:pStyle w:val="Heading1"/>
        <w:rPr>
          <w:sz w:val="24"/>
        </w:rPr>
      </w:pPr>
      <w:bookmarkStart w:id="0" w:name="_Toc195273503"/>
      <w:r w:rsidRPr="00577837">
        <w:rPr>
          <w:sz w:val="24"/>
        </w:rPr>
        <w:lastRenderedPageBreak/>
        <w:t>Ack</w:t>
      </w:r>
      <w:bookmarkEnd w:id="0"/>
      <w:r w:rsidR="0057298C">
        <w:rPr>
          <w:sz w:val="24"/>
        </w:rPr>
        <w:t>nowledgements</w:t>
      </w:r>
    </w:p>
    <w:p w14:paraId="4F9A3EAE" w14:textId="027075C9" w:rsidR="00D71514" w:rsidRPr="008F4B5F" w:rsidRDefault="003A5299" w:rsidP="001D7631">
      <w:pPr>
        <w:pStyle w:val="CopyrightBox"/>
        <w:spacing w:line="360" w:lineRule="auto"/>
        <w:jc w:val="both"/>
        <w:rPr>
          <w:rFonts w:asciiTheme="minorHAnsi" w:hAnsiTheme="minorHAnsi" w:cstheme="minorHAnsi"/>
          <w:sz w:val="22"/>
          <w:szCs w:val="22"/>
        </w:rPr>
      </w:pPr>
      <w:r w:rsidRPr="008F4B5F">
        <w:rPr>
          <w:rFonts w:asciiTheme="minorHAnsi" w:hAnsiTheme="minorHAnsi" w:cstheme="minorHAnsi"/>
          <w:sz w:val="22"/>
          <w:szCs w:val="22"/>
        </w:rPr>
        <w:t>I would like to thank</w:t>
      </w:r>
      <w:r w:rsidR="0000377C" w:rsidRPr="008F4B5F">
        <w:rPr>
          <w:rFonts w:asciiTheme="minorHAnsi" w:hAnsiTheme="minorHAnsi" w:cstheme="minorHAnsi"/>
          <w:sz w:val="22"/>
          <w:szCs w:val="22"/>
        </w:rPr>
        <w:t xml:space="preserve"> the SRHE for providing me with opportunity to undertake this research and my Co-I Dr </w:t>
      </w:r>
      <w:r w:rsidR="00003708" w:rsidRPr="008F4B5F">
        <w:rPr>
          <w:rFonts w:asciiTheme="minorHAnsi" w:hAnsiTheme="minorHAnsi" w:cstheme="minorHAnsi"/>
          <w:sz w:val="22"/>
          <w:szCs w:val="22"/>
        </w:rPr>
        <w:t>Xiaoxi</w:t>
      </w:r>
      <w:r w:rsidR="00C27AD9">
        <w:rPr>
          <w:rFonts w:asciiTheme="minorHAnsi" w:hAnsiTheme="minorHAnsi" w:cstheme="minorHAnsi"/>
          <w:sz w:val="22"/>
          <w:szCs w:val="22"/>
        </w:rPr>
        <w:t>an</w:t>
      </w:r>
      <w:r w:rsidR="00003708" w:rsidRPr="008F4B5F">
        <w:rPr>
          <w:rFonts w:asciiTheme="minorHAnsi" w:hAnsiTheme="minorHAnsi" w:cstheme="minorHAnsi"/>
          <w:sz w:val="22"/>
          <w:szCs w:val="22"/>
        </w:rPr>
        <w:t xml:space="preserve"> Zhu</w:t>
      </w:r>
      <w:r w:rsidR="0000377C" w:rsidRPr="008F4B5F">
        <w:rPr>
          <w:rFonts w:asciiTheme="minorHAnsi" w:hAnsiTheme="minorHAnsi" w:cstheme="minorHAnsi"/>
          <w:sz w:val="22"/>
          <w:szCs w:val="22"/>
        </w:rPr>
        <w:t xml:space="preserve"> and </w:t>
      </w:r>
      <w:r w:rsidR="00003708" w:rsidRPr="008F4B5F">
        <w:rPr>
          <w:rFonts w:asciiTheme="minorHAnsi" w:hAnsiTheme="minorHAnsi" w:cstheme="minorHAnsi"/>
          <w:sz w:val="22"/>
          <w:szCs w:val="22"/>
        </w:rPr>
        <w:t>Francis</w:t>
      </w:r>
      <w:r w:rsidR="00C27AD9">
        <w:rPr>
          <w:rFonts w:asciiTheme="minorHAnsi" w:hAnsiTheme="minorHAnsi" w:cstheme="minorHAnsi"/>
          <w:sz w:val="22"/>
          <w:szCs w:val="22"/>
        </w:rPr>
        <w:t>c</w:t>
      </w:r>
      <w:r w:rsidR="00003708" w:rsidRPr="008F4B5F">
        <w:rPr>
          <w:rFonts w:asciiTheme="minorHAnsi" w:hAnsiTheme="minorHAnsi" w:cstheme="minorHAnsi"/>
          <w:sz w:val="22"/>
          <w:szCs w:val="22"/>
        </w:rPr>
        <w:t>a Arboh</w:t>
      </w:r>
      <w:r w:rsidR="0000377C" w:rsidRPr="008F4B5F">
        <w:rPr>
          <w:rFonts w:asciiTheme="minorHAnsi" w:hAnsiTheme="minorHAnsi" w:cstheme="minorHAnsi"/>
          <w:sz w:val="22"/>
          <w:szCs w:val="22"/>
        </w:rPr>
        <w:t xml:space="preserve"> our Research Assistant for contributing to this project. </w:t>
      </w:r>
    </w:p>
    <w:p w14:paraId="31ED717A" w14:textId="75EE3E39" w:rsidR="0000377C" w:rsidRPr="008F4B5F" w:rsidRDefault="0000377C" w:rsidP="001D7631">
      <w:pPr>
        <w:pStyle w:val="CopyrightBox"/>
        <w:spacing w:line="360" w:lineRule="auto"/>
        <w:jc w:val="both"/>
        <w:rPr>
          <w:rFonts w:asciiTheme="minorHAnsi" w:hAnsiTheme="minorHAnsi" w:cstheme="minorHAnsi"/>
          <w:sz w:val="22"/>
          <w:szCs w:val="22"/>
        </w:rPr>
      </w:pPr>
      <w:r w:rsidRPr="008F4B5F">
        <w:rPr>
          <w:rFonts w:asciiTheme="minorHAnsi" w:hAnsiTheme="minorHAnsi" w:cstheme="minorHAnsi"/>
          <w:sz w:val="22"/>
          <w:szCs w:val="22"/>
        </w:rPr>
        <w:t xml:space="preserve">I would like to thank Professor Lily Kong (President, SMU) for the suggestion of holding a special event for IWD to launch the findings and for the interest she has taken in this project. </w:t>
      </w:r>
    </w:p>
    <w:p w14:paraId="442D9C5D" w14:textId="173900A4" w:rsidR="0000377C" w:rsidRPr="008F4B5F" w:rsidRDefault="0000377C" w:rsidP="001D7631">
      <w:pPr>
        <w:pStyle w:val="CopyrightBox"/>
        <w:spacing w:line="360" w:lineRule="auto"/>
        <w:jc w:val="both"/>
        <w:rPr>
          <w:rFonts w:asciiTheme="minorHAnsi" w:hAnsiTheme="minorHAnsi" w:cstheme="minorHAnsi"/>
          <w:sz w:val="22"/>
          <w:szCs w:val="22"/>
        </w:rPr>
      </w:pPr>
      <w:r w:rsidRPr="008F4B5F">
        <w:rPr>
          <w:rFonts w:asciiTheme="minorHAnsi" w:hAnsiTheme="minorHAnsi" w:cstheme="minorHAnsi"/>
          <w:sz w:val="22"/>
          <w:szCs w:val="22"/>
        </w:rPr>
        <w:t xml:space="preserve">I would like to thank </w:t>
      </w:r>
      <w:r w:rsidR="00003708" w:rsidRPr="008F4B5F">
        <w:rPr>
          <w:rFonts w:asciiTheme="minorHAnsi" w:hAnsiTheme="minorHAnsi" w:cstheme="minorHAnsi"/>
          <w:sz w:val="22"/>
          <w:szCs w:val="22"/>
        </w:rPr>
        <w:t xml:space="preserve">Professor </w:t>
      </w:r>
      <w:r w:rsidRPr="008F4B5F">
        <w:rPr>
          <w:rFonts w:asciiTheme="minorHAnsi" w:hAnsiTheme="minorHAnsi" w:cstheme="minorHAnsi"/>
          <w:sz w:val="22"/>
          <w:szCs w:val="22"/>
        </w:rPr>
        <w:t xml:space="preserve">Sierin Lim for hosting the dissemination event at NTU and for all her hard work and input into the day. I also acknowledge the financial contribution that NTU made towards this event. I would like to thank Lissy </w:t>
      </w:r>
      <w:r w:rsidR="0023791A" w:rsidRPr="008F4B5F">
        <w:rPr>
          <w:rFonts w:asciiTheme="minorHAnsi" w:hAnsiTheme="minorHAnsi" w:cstheme="minorHAnsi"/>
          <w:sz w:val="22"/>
          <w:szCs w:val="22"/>
        </w:rPr>
        <w:t xml:space="preserve">Vadakel </w:t>
      </w:r>
      <w:r w:rsidRPr="008F4B5F">
        <w:rPr>
          <w:rFonts w:asciiTheme="minorHAnsi" w:hAnsiTheme="minorHAnsi" w:cstheme="minorHAnsi"/>
          <w:sz w:val="22"/>
          <w:szCs w:val="22"/>
        </w:rPr>
        <w:t>(</w:t>
      </w:r>
      <w:r w:rsidR="0023791A" w:rsidRPr="008F4B5F">
        <w:rPr>
          <w:rFonts w:asciiTheme="minorHAnsi" w:hAnsiTheme="minorHAnsi" w:cstheme="minorHAnsi"/>
          <w:sz w:val="22"/>
          <w:szCs w:val="22"/>
        </w:rPr>
        <w:t>Country Director</w:t>
      </w:r>
      <w:r w:rsidRPr="008F4B5F">
        <w:rPr>
          <w:rFonts w:asciiTheme="minorHAnsi" w:hAnsiTheme="minorHAnsi" w:cstheme="minorHAnsi"/>
          <w:sz w:val="22"/>
          <w:szCs w:val="22"/>
        </w:rPr>
        <w:t xml:space="preserve">, British Council, Singapore) who contributed much in-kind support for this project. </w:t>
      </w:r>
    </w:p>
    <w:p w14:paraId="367EB70D" w14:textId="0D003A07" w:rsidR="0000377C" w:rsidRPr="008F4B5F" w:rsidRDefault="0000377C" w:rsidP="001D7631">
      <w:pPr>
        <w:pStyle w:val="CopyrightBox"/>
        <w:spacing w:line="360" w:lineRule="auto"/>
        <w:jc w:val="both"/>
        <w:rPr>
          <w:rFonts w:asciiTheme="minorHAnsi" w:hAnsiTheme="minorHAnsi" w:cstheme="minorHAnsi"/>
          <w:sz w:val="22"/>
          <w:szCs w:val="22"/>
        </w:rPr>
      </w:pPr>
      <w:r w:rsidRPr="008F4B5F">
        <w:rPr>
          <w:rFonts w:asciiTheme="minorHAnsi" w:hAnsiTheme="minorHAnsi" w:cstheme="minorHAnsi"/>
          <w:sz w:val="22"/>
          <w:szCs w:val="22"/>
        </w:rPr>
        <w:t>I would like to thank all those who attended the stakeholders</w:t>
      </w:r>
      <w:r w:rsidR="002C6B33">
        <w:rPr>
          <w:rFonts w:asciiTheme="minorHAnsi" w:hAnsiTheme="minorHAnsi" w:cstheme="minorHAnsi"/>
          <w:sz w:val="22"/>
          <w:szCs w:val="22"/>
        </w:rPr>
        <w:t>’</w:t>
      </w:r>
      <w:r w:rsidRPr="008F4B5F">
        <w:rPr>
          <w:rFonts w:asciiTheme="minorHAnsi" w:hAnsiTheme="minorHAnsi" w:cstheme="minorHAnsi"/>
          <w:sz w:val="22"/>
          <w:szCs w:val="22"/>
        </w:rPr>
        <w:t xml:space="preserve"> roundtable event and for co-creating a set of recommendations. </w:t>
      </w:r>
    </w:p>
    <w:p w14:paraId="7D80F031" w14:textId="55C4538F" w:rsidR="0000377C" w:rsidRPr="008F4B5F" w:rsidRDefault="0000377C" w:rsidP="001D7631">
      <w:pPr>
        <w:pStyle w:val="CopyrightBox"/>
        <w:spacing w:line="360" w:lineRule="auto"/>
        <w:jc w:val="both"/>
        <w:rPr>
          <w:rFonts w:asciiTheme="minorHAnsi" w:hAnsiTheme="minorHAnsi" w:cstheme="minorHAnsi"/>
          <w:sz w:val="22"/>
          <w:szCs w:val="22"/>
        </w:rPr>
      </w:pPr>
      <w:r w:rsidRPr="008F4B5F">
        <w:rPr>
          <w:rFonts w:asciiTheme="minorHAnsi" w:hAnsiTheme="minorHAnsi" w:cstheme="minorHAnsi"/>
          <w:sz w:val="22"/>
          <w:szCs w:val="22"/>
        </w:rPr>
        <w:t xml:space="preserve">Finally, I would like to thank the inspirational women who came forward to be part of this project and share their career </w:t>
      </w:r>
      <w:r w:rsidR="0057298C" w:rsidRPr="008F4B5F">
        <w:rPr>
          <w:rFonts w:asciiTheme="minorHAnsi" w:hAnsiTheme="minorHAnsi" w:cstheme="minorHAnsi"/>
          <w:sz w:val="22"/>
          <w:szCs w:val="22"/>
        </w:rPr>
        <w:t>trajectories</w:t>
      </w:r>
      <w:r w:rsidRPr="008F4B5F">
        <w:rPr>
          <w:rFonts w:asciiTheme="minorHAnsi" w:hAnsiTheme="minorHAnsi" w:cstheme="minorHAnsi"/>
          <w:sz w:val="22"/>
          <w:szCs w:val="22"/>
        </w:rPr>
        <w:t xml:space="preserve"> and views. I thank you for your valuable time</w:t>
      </w:r>
      <w:r w:rsidR="003B4B9C" w:rsidRPr="008F4B5F">
        <w:rPr>
          <w:rFonts w:asciiTheme="minorHAnsi" w:hAnsiTheme="minorHAnsi" w:cstheme="minorHAnsi"/>
          <w:sz w:val="22"/>
          <w:szCs w:val="22"/>
        </w:rPr>
        <w:t xml:space="preserve"> and for supporting the co-creation of a set of recommendations</w:t>
      </w:r>
      <w:r w:rsidRPr="008F4B5F">
        <w:rPr>
          <w:rFonts w:asciiTheme="minorHAnsi" w:hAnsiTheme="minorHAnsi" w:cstheme="minorHAnsi"/>
          <w:sz w:val="22"/>
          <w:szCs w:val="22"/>
        </w:rPr>
        <w:t xml:space="preserve">. </w:t>
      </w:r>
      <w:r w:rsidR="003B4B9C" w:rsidRPr="008F4B5F">
        <w:rPr>
          <w:rFonts w:asciiTheme="minorHAnsi" w:hAnsiTheme="minorHAnsi" w:cstheme="minorHAnsi"/>
          <w:sz w:val="22"/>
          <w:szCs w:val="22"/>
        </w:rPr>
        <w:t xml:space="preserve">It has been a real honour. </w:t>
      </w:r>
    </w:p>
    <w:p w14:paraId="64130AEF" w14:textId="77777777" w:rsidR="00D71514" w:rsidRPr="008F4B5F" w:rsidRDefault="00D71514" w:rsidP="001D7631">
      <w:pPr>
        <w:pStyle w:val="CopyrightBox"/>
        <w:spacing w:line="360" w:lineRule="auto"/>
        <w:rPr>
          <w:rFonts w:asciiTheme="minorHAnsi" w:hAnsiTheme="minorHAnsi" w:cstheme="minorHAnsi"/>
          <w:sz w:val="22"/>
          <w:szCs w:val="22"/>
        </w:rPr>
      </w:pPr>
    </w:p>
    <w:p w14:paraId="4C8D259E" w14:textId="77777777" w:rsidR="00D71514" w:rsidRPr="008F4B5F" w:rsidRDefault="00D71514" w:rsidP="001D7631">
      <w:pPr>
        <w:pStyle w:val="CopyrightBox"/>
        <w:spacing w:line="360" w:lineRule="auto"/>
        <w:rPr>
          <w:rFonts w:asciiTheme="minorHAnsi" w:hAnsiTheme="minorHAnsi" w:cstheme="minorHAnsi"/>
          <w:sz w:val="22"/>
          <w:szCs w:val="22"/>
        </w:rPr>
      </w:pPr>
    </w:p>
    <w:p w14:paraId="5050EDC2" w14:textId="77777777" w:rsidR="00D71514" w:rsidRPr="008F4B5F" w:rsidRDefault="00D71514" w:rsidP="001D7631">
      <w:pPr>
        <w:pStyle w:val="CopyrightBox"/>
        <w:spacing w:line="360" w:lineRule="auto"/>
        <w:rPr>
          <w:rFonts w:asciiTheme="minorHAnsi" w:hAnsiTheme="minorHAnsi" w:cstheme="minorHAnsi"/>
          <w:sz w:val="22"/>
          <w:szCs w:val="22"/>
        </w:rPr>
      </w:pPr>
    </w:p>
    <w:p w14:paraId="55DE6F14" w14:textId="77777777" w:rsidR="00D71514" w:rsidRPr="008F4B5F" w:rsidRDefault="00D71514" w:rsidP="001D7631">
      <w:pPr>
        <w:pStyle w:val="CopyrightBox"/>
        <w:spacing w:line="360" w:lineRule="auto"/>
        <w:rPr>
          <w:rFonts w:asciiTheme="minorHAnsi" w:hAnsiTheme="minorHAnsi" w:cstheme="minorHAnsi"/>
          <w:sz w:val="22"/>
          <w:szCs w:val="22"/>
        </w:rPr>
      </w:pPr>
    </w:p>
    <w:p w14:paraId="3DDD6246" w14:textId="77777777" w:rsidR="00D71514" w:rsidRPr="008F4B5F" w:rsidRDefault="00D71514" w:rsidP="001D7631">
      <w:pPr>
        <w:pStyle w:val="CopyrightBox"/>
        <w:spacing w:line="360" w:lineRule="auto"/>
        <w:rPr>
          <w:rFonts w:asciiTheme="minorHAnsi" w:hAnsiTheme="minorHAnsi" w:cstheme="minorHAnsi"/>
          <w:sz w:val="22"/>
          <w:szCs w:val="22"/>
        </w:rPr>
      </w:pPr>
    </w:p>
    <w:p w14:paraId="0D56E258" w14:textId="77777777" w:rsidR="00D71514" w:rsidRPr="008F4B5F" w:rsidRDefault="00D71514" w:rsidP="001D7631">
      <w:pPr>
        <w:pStyle w:val="CopyrightBox"/>
        <w:spacing w:line="360" w:lineRule="auto"/>
        <w:rPr>
          <w:rFonts w:asciiTheme="minorHAnsi" w:hAnsiTheme="minorHAnsi" w:cstheme="minorHAnsi"/>
          <w:sz w:val="22"/>
          <w:szCs w:val="22"/>
        </w:rPr>
      </w:pPr>
    </w:p>
    <w:p w14:paraId="3069A6EA" w14:textId="77777777" w:rsidR="00D71514" w:rsidRPr="008F4B5F" w:rsidRDefault="00D71514" w:rsidP="001D7631">
      <w:pPr>
        <w:pStyle w:val="CopyrightBox"/>
        <w:spacing w:line="360" w:lineRule="auto"/>
        <w:rPr>
          <w:rFonts w:asciiTheme="minorHAnsi" w:hAnsiTheme="minorHAnsi" w:cstheme="minorHAnsi"/>
          <w:sz w:val="22"/>
          <w:szCs w:val="22"/>
        </w:rPr>
      </w:pPr>
    </w:p>
    <w:p w14:paraId="74207685" w14:textId="77777777" w:rsidR="00D71514" w:rsidRPr="008F4B5F" w:rsidRDefault="00D71514" w:rsidP="001D7631">
      <w:pPr>
        <w:pStyle w:val="CopyrightBox"/>
        <w:spacing w:line="360" w:lineRule="auto"/>
        <w:rPr>
          <w:rFonts w:asciiTheme="minorHAnsi" w:hAnsiTheme="minorHAnsi" w:cstheme="minorHAnsi"/>
          <w:sz w:val="22"/>
          <w:szCs w:val="22"/>
        </w:rPr>
      </w:pPr>
    </w:p>
    <w:p w14:paraId="077C2B20" w14:textId="77777777" w:rsidR="000F5337" w:rsidRPr="008F4B5F" w:rsidRDefault="000F5337" w:rsidP="001D7631">
      <w:pPr>
        <w:pStyle w:val="CopyrightBox"/>
        <w:spacing w:line="360" w:lineRule="auto"/>
        <w:rPr>
          <w:rFonts w:asciiTheme="minorHAnsi" w:hAnsiTheme="minorHAnsi" w:cstheme="minorHAnsi"/>
          <w:sz w:val="22"/>
          <w:szCs w:val="22"/>
        </w:rPr>
      </w:pPr>
    </w:p>
    <w:p w14:paraId="2840D71D" w14:textId="77777777" w:rsidR="000F5337" w:rsidRPr="008F4B5F" w:rsidRDefault="000F5337" w:rsidP="001D7631">
      <w:pPr>
        <w:pStyle w:val="CopyrightBox"/>
        <w:spacing w:line="360" w:lineRule="auto"/>
        <w:rPr>
          <w:rFonts w:asciiTheme="minorHAnsi" w:hAnsiTheme="minorHAnsi" w:cstheme="minorHAnsi"/>
          <w:sz w:val="22"/>
          <w:szCs w:val="22"/>
        </w:rPr>
      </w:pPr>
    </w:p>
    <w:p w14:paraId="2A5B3062" w14:textId="77777777" w:rsidR="00003708" w:rsidRPr="008F4B5F" w:rsidRDefault="00003708" w:rsidP="001D7631">
      <w:pPr>
        <w:pStyle w:val="CopyrightBox"/>
        <w:spacing w:line="360" w:lineRule="auto"/>
        <w:rPr>
          <w:rFonts w:asciiTheme="minorHAnsi" w:hAnsiTheme="minorHAnsi" w:cstheme="minorHAnsi"/>
          <w:b/>
          <w:bCs/>
          <w:sz w:val="22"/>
          <w:szCs w:val="22"/>
        </w:rPr>
      </w:pPr>
    </w:p>
    <w:p w14:paraId="655CBDE8" w14:textId="77777777" w:rsidR="00042BD3" w:rsidRDefault="00042BD3" w:rsidP="001D7631">
      <w:pPr>
        <w:pStyle w:val="CopyrightBox"/>
        <w:spacing w:line="360" w:lineRule="auto"/>
        <w:rPr>
          <w:rFonts w:asciiTheme="minorHAnsi" w:hAnsiTheme="minorHAnsi" w:cstheme="minorHAnsi"/>
          <w:b/>
          <w:bCs/>
          <w:sz w:val="22"/>
          <w:szCs w:val="22"/>
        </w:rPr>
      </w:pPr>
    </w:p>
    <w:p w14:paraId="103E62F8" w14:textId="61FA9616" w:rsidR="00D71514" w:rsidRPr="009E6C36" w:rsidRDefault="007E15F9" w:rsidP="009E6C36">
      <w:pPr>
        <w:pStyle w:val="Heading2"/>
        <w:rPr>
          <w:sz w:val="24"/>
          <w:szCs w:val="24"/>
        </w:rPr>
      </w:pPr>
      <w:bookmarkStart w:id="1" w:name="_Toc195273504"/>
      <w:r w:rsidRPr="009E6C36">
        <w:rPr>
          <w:sz w:val="24"/>
          <w:szCs w:val="24"/>
        </w:rPr>
        <w:lastRenderedPageBreak/>
        <w:t xml:space="preserve">Section 1: </w:t>
      </w:r>
      <w:r w:rsidR="00D71514" w:rsidRPr="009E6C36">
        <w:rPr>
          <w:sz w:val="24"/>
          <w:szCs w:val="24"/>
        </w:rPr>
        <w:t>The Problem Statement</w:t>
      </w:r>
      <w:bookmarkEnd w:id="1"/>
      <w:r w:rsidR="00D71514" w:rsidRPr="009E6C36">
        <w:rPr>
          <w:sz w:val="24"/>
          <w:szCs w:val="24"/>
        </w:rPr>
        <w:t xml:space="preserve"> </w:t>
      </w:r>
    </w:p>
    <w:p w14:paraId="137042C0" w14:textId="77777777" w:rsidR="007E15F9" w:rsidRPr="008F4B5F" w:rsidRDefault="007E15F9" w:rsidP="001D7631">
      <w:pPr>
        <w:spacing w:line="360" w:lineRule="auto"/>
        <w:jc w:val="both"/>
        <w:rPr>
          <w:rFonts w:asciiTheme="minorHAnsi" w:hAnsiTheme="minorHAnsi" w:cstheme="minorHAnsi"/>
          <w:sz w:val="22"/>
          <w:szCs w:val="22"/>
        </w:rPr>
      </w:pPr>
      <w:r w:rsidRPr="008F4B5F">
        <w:rPr>
          <w:rFonts w:asciiTheme="minorHAnsi" w:hAnsiTheme="minorHAnsi" w:cstheme="minorHAnsi"/>
          <w:sz w:val="22"/>
          <w:szCs w:val="22"/>
        </w:rPr>
        <w:t xml:space="preserve">Equality, diversity and inclusion (EDI) has gained considerable attention in the higher education sector internationally with the underrepresentation of women as academic leaders being a central research and policy priority. Despite the increase in scholarly attention, and in some international contexts national and institutional policy initiatives, gender equality in higher education leadership remains elusive. </w:t>
      </w:r>
    </w:p>
    <w:p w14:paraId="02760FB2" w14:textId="68BC30B9" w:rsidR="007E15F9" w:rsidRPr="008F4B5F" w:rsidRDefault="007E15F9" w:rsidP="001D7631">
      <w:pPr>
        <w:spacing w:line="360" w:lineRule="auto"/>
        <w:jc w:val="both"/>
        <w:rPr>
          <w:rFonts w:asciiTheme="minorHAnsi" w:hAnsiTheme="minorHAnsi" w:cstheme="minorHAnsi"/>
          <w:sz w:val="22"/>
          <w:szCs w:val="22"/>
        </w:rPr>
      </w:pPr>
      <w:r w:rsidRPr="008F4B5F">
        <w:rPr>
          <w:rFonts w:asciiTheme="minorHAnsi" w:hAnsiTheme="minorHAnsi" w:cstheme="minorHAnsi"/>
          <w:sz w:val="22"/>
          <w:szCs w:val="22"/>
        </w:rPr>
        <w:t>To date, the extant literature has focused predominantly upon Western contexts. Research with a focus on women academics in the Asian context is relatively limited. Research has been conducted in Hong Kong (</w:t>
      </w:r>
      <w:r w:rsidR="005F39AE">
        <w:rPr>
          <w:rFonts w:asciiTheme="minorHAnsi" w:hAnsiTheme="minorHAnsi" w:cstheme="minorHAnsi"/>
          <w:sz w:val="22"/>
          <w:szCs w:val="22"/>
        </w:rPr>
        <w:t xml:space="preserve">Aiston, 2011; </w:t>
      </w:r>
      <w:r w:rsidRPr="008F4B5F">
        <w:rPr>
          <w:rFonts w:asciiTheme="minorHAnsi" w:hAnsiTheme="minorHAnsi" w:cstheme="minorHAnsi"/>
          <w:sz w:val="22"/>
          <w:szCs w:val="22"/>
        </w:rPr>
        <w:t xml:space="preserve">Aiston, 2014; </w:t>
      </w:r>
      <w:r w:rsidR="00C41845">
        <w:rPr>
          <w:rFonts w:asciiTheme="minorHAnsi" w:hAnsiTheme="minorHAnsi" w:cstheme="minorHAnsi"/>
          <w:sz w:val="22"/>
          <w:szCs w:val="22"/>
        </w:rPr>
        <w:t xml:space="preserve">Aiston, 2017; </w:t>
      </w:r>
      <w:r w:rsidRPr="008F4B5F">
        <w:rPr>
          <w:rFonts w:asciiTheme="minorHAnsi" w:hAnsiTheme="minorHAnsi" w:cstheme="minorHAnsi"/>
          <w:sz w:val="22"/>
          <w:szCs w:val="22"/>
        </w:rPr>
        <w:t>Aiston and Yang, 2017; Aiston and Fo, 2020; Aiston, Fo and Law, 2020, Aiston, 2022), Mainland China (Zhang, 2000; Zhang, 2010; Rhoads and Gu, 2012; Zhao and Jones, 2016; Ruan, 2020; Tang and Horta, 2020;</w:t>
      </w:r>
      <w:r w:rsidR="009220D6" w:rsidRPr="008F4B5F">
        <w:rPr>
          <w:rFonts w:asciiTheme="minorHAnsi" w:hAnsiTheme="minorHAnsi" w:cstheme="minorHAnsi"/>
          <w:sz w:val="22"/>
          <w:szCs w:val="22"/>
        </w:rPr>
        <w:t xml:space="preserve"> </w:t>
      </w:r>
      <w:r w:rsidRPr="008F4B5F">
        <w:rPr>
          <w:rFonts w:asciiTheme="minorHAnsi" w:hAnsiTheme="minorHAnsi" w:cstheme="minorHAnsi"/>
          <w:sz w:val="22"/>
          <w:szCs w:val="22"/>
        </w:rPr>
        <w:t xml:space="preserve">Tang and Horta, 2021) and South Asia (Morley and Crossouard, 2016). </w:t>
      </w:r>
    </w:p>
    <w:p w14:paraId="703E0306" w14:textId="5CBEE905" w:rsidR="007E15F9" w:rsidRPr="008F4B5F" w:rsidRDefault="007E15F9" w:rsidP="001D7631">
      <w:pPr>
        <w:spacing w:line="360" w:lineRule="auto"/>
        <w:jc w:val="both"/>
        <w:rPr>
          <w:rFonts w:asciiTheme="minorHAnsi" w:hAnsiTheme="minorHAnsi" w:cstheme="minorHAnsi"/>
          <w:sz w:val="22"/>
          <w:szCs w:val="22"/>
        </w:rPr>
      </w:pPr>
      <w:r w:rsidRPr="008F4B5F">
        <w:rPr>
          <w:rFonts w:asciiTheme="minorHAnsi" w:hAnsiTheme="minorHAnsi" w:cstheme="minorHAnsi"/>
          <w:sz w:val="22"/>
          <w:szCs w:val="22"/>
        </w:rPr>
        <w:t>To this end, we have no understanding of the position, status and experience of women academics in Sin</w:t>
      </w:r>
      <w:r w:rsidR="002C6B33">
        <w:rPr>
          <w:rFonts w:asciiTheme="minorHAnsi" w:hAnsiTheme="minorHAnsi" w:cstheme="minorHAnsi"/>
          <w:sz w:val="22"/>
          <w:szCs w:val="22"/>
        </w:rPr>
        <w:t>g</w:t>
      </w:r>
      <w:r w:rsidRPr="008F4B5F">
        <w:rPr>
          <w:rFonts w:asciiTheme="minorHAnsi" w:hAnsiTheme="minorHAnsi" w:cstheme="minorHAnsi"/>
          <w:sz w:val="22"/>
          <w:szCs w:val="22"/>
        </w:rPr>
        <w:t xml:space="preserve">apore. </w:t>
      </w:r>
    </w:p>
    <w:p w14:paraId="36B2DDE2" w14:textId="38E3CACA" w:rsidR="00C7552D" w:rsidRPr="008F4B5F" w:rsidRDefault="00C7552D" w:rsidP="001D7631">
      <w:pPr>
        <w:spacing w:line="360" w:lineRule="auto"/>
        <w:jc w:val="both"/>
        <w:rPr>
          <w:rFonts w:asciiTheme="minorHAnsi" w:hAnsiTheme="minorHAnsi" w:cstheme="minorHAnsi"/>
          <w:sz w:val="22"/>
          <w:szCs w:val="22"/>
        </w:rPr>
      </w:pPr>
      <w:r w:rsidRPr="008F4B5F">
        <w:rPr>
          <w:rFonts w:asciiTheme="minorHAnsi" w:hAnsiTheme="minorHAnsi" w:cstheme="minorHAnsi"/>
          <w:sz w:val="22"/>
          <w:szCs w:val="22"/>
        </w:rPr>
        <w:t xml:space="preserve">The </w:t>
      </w:r>
      <w:r w:rsidR="00CC142D" w:rsidRPr="008F4B5F">
        <w:rPr>
          <w:rFonts w:asciiTheme="minorHAnsi" w:hAnsiTheme="minorHAnsi" w:cstheme="minorHAnsi"/>
          <w:sz w:val="22"/>
          <w:szCs w:val="22"/>
        </w:rPr>
        <w:t xml:space="preserve">current </w:t>
      </w:r>
      <w:r w:rsidRPr="008F4B5F">
        <w:rPr>
          <w:rFonts w:asciiTheme="minorHAnsi" w:hAnsiTheme="minorHAnsi" w:cstheme="minorHAnsi"/>
          <w:sz w:val="22"/>
          <w:szCs w:val="22"/>
        </w:rPr>
        <w:t xml:space="preserve">absence of publicly available gender disaggregated statistics for staff means that there is no relevant data with which to inform and evaluate effective policy implementation and progress </w:t>
      </w:r>
      <w:r w:rsidR="0057298C" w:rsidRPr="008F4B5F">
        <w:rPr>
          <w:rFonts w:asciiTheme="minorHAnsi" w:hAnsiTheme="minorHAnsi" w:cstheme="minorHAnsi"/>
          <w:sz w:val="22"/>
          <w:szCs w:val="22"/>
        </w:rPr>
        <w:t>cannot</w:t>
      </w:r>
      <w:r w:rsidRPr="008F4B5F">
        <w:rPr>
          <w:rFonts w:asciiTheme="minorHAnsi" w:hAnsiTheme="minorHAnsi" w:cstheme="minorHAnsi"/>
          <w:sz w:val="22"/>
          <w:szCs w:val="22"/>
        </w:rPr>
        <w:t xml:space="preserve"> be monitored or managed across the </w:t>
      </w:r>
      <w:r w:rsidR="00CC142D" w:rsidRPr="008F4B5F">
        <w:rPr>
          <w:rFonts w:asciiTheme="minorHAnsi" w:hAnsiTheme="minorHAnsi" w:cstheme="minorHAnsi"/>
          <w:sz w:val="22"/>
          <w:szCs w:val="22"/>
        </w:rPr>
        <w:t xml:space="preserve">higher education </w:t>
      </w:r>
      <w:r w:rsidRPr="008F4B5F">
        <w:rPr>
          <w:rFonts w:asciiTheme="minorHAnsi" w:hAnsiTheme="minorHAnsi" w:cstheme="minorHAnsi"/>
          <w:sz w:val="22"/>
          <w:szCs w:val="22"/>
        </w:rPr>
        <w:t xml:space="preserve">sector in </w:t>
      </w:r>
      <w:r w:rsidR="0057298C" w:rsidRPr="008F4B5F">
        <w:rPr>
          <w:rFonts w:asciiTheme="minorHAnsi" w:hAnsiTheme="minorHAnsi" w:cstheme="minorHAnsi"/>
          <w:sz w:val="22"/>
          <w:szCs w:val="22"/>
        </w:rPr>
        <w:t>Singapore</w:t>
      </w:r>
      <w:r w:rsidRPr="008F4B5F">
        <w:rPr>
          <w:rFonts w:asciiTheme="minorHAnsi" w:hAnsiTheme="minorHAnsi" w:cstheme="minorHAnsi"/>
          <w:sz w:val="22"/>
          <w:szCs w:val="22"/>
        </w:rPr>
        <w:t xml:space="preserve">. </w:t>
      </w:r>
    </w:p>
    <w:p w14:paraId="5D6B7222" w14:textId="1D4848A7" w:rsidR="0033422F" w:rsidRPr="008F4B5F" w:rsidRDefault="0033422F" w:rsidP="001D7631">
      <w:pPr>
        <w:spacing w:line="360" w:lineRule="auto"/>
        <w:jc w:val="both"/>
        <w:rPr>
          <w:rFonts w:asciiTheme="minorHAnsi" w:hAnsiTheme="minorHAnsi" w:cstheme="minorHAnsi"/>
          <w:sz w:val="22"/>
          <w:szCs w:val="22"/>
        </w:rPr>
      </w:pPr>
      <w:r w:rsidRPr="008F4B5F">
        <w:rPr>
          <w:rFonts w:asciiTheme="minorHAnsi" w:hAnsiTheme="minorHAnsi" w:cstheme="minorHAnsi"/>
          <w:sz w:val="22"/>
          <w:szCs w:val="22"/>
        </w:rPr>
        <w:t>There are s</w:t>
      </w:r>
      <w:r w:rsidR="007D06D6" w:rsidRPr="008F4B5F">
        <w:rPr>
          <w:rFonts w:asciiTheme="minorHAnsi" w:hAnsiTheme="minorHAnsi" w:cstheme="minorHAnsi"/>
          <w:sz w:val="22"/>
          <w:szCs w:val="22"/>
        </w:rPr>
        <w:t>even</w:t>
      </w:r>
      <w:r w:rsidR="00813F5B" w:rsidRPr="008F4B5F">
        <w:rPr>
          <w:rFonts w:asciiTheme="minorHAnsi" w:hAnsiTheme="minorHAnsi" w:cstheme="minorHAnsi"/>
          <w:sz w:val="22"/>
          <w:szCs w:val="22"/>
        </w:rPr>
        <w:t xml:space="preserve"> </w:t>
      </w:r>
      <w:r w:rsidRPr="008F4B5F">
        <w:rPr>
          <w:rFonts w:asciiTheme="minorHAnsi" w:hAnsiTheme="minorHAnsi" w:cstheme="minorHAnsi"/>
          <w:sz w:val="22"/>
          <w:szCs w:val="22"/>
        </w:rPr>
        <w:t>publicly</w:t>
      </w:r>
      <w:r w:rsidR="00042BD3">
        <w:rPr>
          <w:rFonts w:asciiTheme="minorHAnsi" w:hAnsiTheme="minorHAnsi" w:cstheme="minorHAnsi"/>
          <w:sz w:val="22"/>
          <w:szCs w:val="22"/>
        </w:rPr>
        <w:t>-</w:t>
      </w:r>
      <w:r w:rsidRPr="008F4B5F">
        <w:rPr>
          <w:rFonts w:asciiTheme="minorHAnsi" w:hAnsiTheme="minorHAnsi" w:cstheme="minorHAnsi"/>
          <w:sz w:val="22"/>
          <w:szCs w:val="22"/>
        </w:rPr>
        <w:t>funded universities in Singapore, including two world leading institutions (as per numerous rankings)</w:t>
      </w:r>
      <w:r w:rsidR="002C6B33">
        <w:rPr>
          <w:rFonts w:asciiTheme="minorHAnsi" w:hAnsiTheme="minorHAnsi" w:cstheme="minorHAnsi"/>
          <w:sz w:val="22"/>
          <w:szCs w:val="22"/>
        </w:rPr>
        <w:t xml:space="preserve"> -</w:t>
      </w:r>
      <w:r w:rsidRPr="008F4B5F">
        <w:rPr>
          <w:rFonts w:asciiTheme="minorHAnsi" w:hAnsiTheme="minorHAnsi" w:cstheme="minorHAnsi"/>
          <w:sz w:val="22"/>
          <w:szCs w:val="22"/>
        </w:rPr>
        <w:t xml:space="preserve"> </w:t>
      </w:r>
      <w:r w:rsidR="00042BD3" w:rsidRPr="008F4B5F">
        <w:rPr>
          <w:rFonts w:asciiTheme="minorHAnsi" w:hAnsiTheme="minorHAnsi" w:cstheme="minorHAnsi"/>
          <w:sz w:val="22"/>
          <w:szCs w:val="22"/>
        </w:rPr>
        <w:t>the National University of Singapore (NUS)</w:t>
      </w:r>
      <w:r w:rsidR="00042BD3">
        <w:rPr>
          <w:rFonts w:asciiTheme="minorHAnsi" w:hAnsiTheme="minorHAnsi" w:cstheme="minorHAnsi"/>
          <w:sz w:val="22"/>
          <w:szCs w:val="22"/>
        </w:rPr>
        <w:t xml:space="preserve"> and </w:t>
      </w:r>
      <w:r w:rsidRPr="008F4B5F">
        <w:rPr>
          <w:rFonts w:asciiTheme="minorHAnsi" w:hAnsiTheme="minorHAnsi" w:cstheme="minorHAnsi"/>
          <w:sz w:val="22"/>
          <w:szCs w:val="22"/>
        </w:rPr>
        <w:t>Nanyang Technological University (NTU)</w:t>
      </w:r>
      <w:r w:rsidR="002C6B33">
        <w:rPr>
          <w:rFonts w:asciiTheme="minorHAnsi" w:hAnsiTheme="minorHAnsi" w:cstheme="minorHAnsi"/>
          <w:sz w:val="22"/>
          <w:szCs w:val="22"/>
        </w:rPr>
        <w:t>, alongside the</w:t>
      </w:r>
      <w:r w:rsidRPr="008F4B5F">
        <w:rPr>
          <w:rFonts w:asciiTheme="minorHAnsi" w:hAnsiTheme="minorHAnsi" w:cstheme="minorHAnsi"/>
          <w:sz w:val="22"/>
          <w:szCs w:val="22"/>
        </w:rPr>
        <w:t xml:space="preserve"> </w:t>
      </w:r>
      <w:r w:rsidR="002C6B33" w:rsidRPr="008F4B5F">
        <w:rPr>
          <w:rFonts w:asciiTheme="minorHAnsi" w:hAnsiTheme="minorHAnsi" w:cstheme="minorHAnsi"/>
          <w:sz w:val="22"/>
          <w:szCs w:val="22"/>
        </w:rPr>
        <w:t>Singapore Management University (SMU)</w:t>
      </w:r>
      <w:r w:rsidR="002C6B33">
        <w:rPr>
          <w:rFonts w:asciiTheme="minorHAnsi" w:hAnsiTheme="minorHAnsi" w:cstheme="minorHAnsi"/>
          <w:sz w:val="22"/>
          <w:szCs w:val="22"/>
        </w:rPr>
        <w:t xml:space="preserve">, </w:t>
      </w:r>
      <w:r w:rsidRPr="008F4B5F">
        <w:rPr>
          <w:rFonts w:asciiTheme="minorHAnsi" w:hAnsiTheme="minorHAnsi" w:cstheme="minorHAnsi"/>
          <w:sz w:val="22"/>
          <w:szCs w:val="22"/>
        </w:rPr>
        <w:t>Singapore Institute of Technology (SIT),</w:t>
      </w:r>
      <w:r w:rsidR="002C6B33">
        <w:rPr>
          <w:rFonts w:asciiTheme="minorHAnsi" w:hAnsiTheme="minorHAnsi" w:cstheme="minorHAnsi"/>
          <w:sz w:val="22"/>
          <w:szCs w:val="22"/>
        </w:rPr>
        <w:t xml:space="preserve"> </w:t>
      </w:r>
      <w:r w:rsidRPr="008F4B5F">
        <w:rPr>
          <w:rFonts w:asciiTheme="minorHAnsi" w:hAnsiTheme="minorHAnsi" w:cstheme="minorHAnsi"/>
          <w:sz w:val="22"/>
          <w:szCs w:val="22"/>
        </w:rPr>
        <w:t>Singapore University of Social Sciences (SUSS)</w:t>
      </w:r>
      <w:r w:rsidR="00042BD3">
        <w:rPr>
          <w:rFonts w:asciiTheme="minorHAnsi" w:hAnsiTheme="minorHAnsi" w:cstheme="minorHAnsi"/>
          <w:sz w:val="22"/>
          <w:szCs w:val="22"/>
        </w:rPr>
        <w:t>,</w:t>
      </w:r>
      <w:r w:rsidRPr="008F4B5F">
        <w:rPr>
          <w:rFonts w:asciiTheme="minorHAnsi" w:hAnsiTheme="minorHAnsi" w:cstheme="minorHAnsi"/>
          <w:sz w:val="22"/>
          <w:szCs w:val="22"/>
        </w:rPr>
        <w:t xml:space="preserve"> Singapore University of Technology and Design (SUTD)</w:t>
      </w:r>
      <w:r w:rsidR="00042BD3">
        <w:rPr>
          <w:rFonts w:asciiTheme="minorHAnsi" w:hAnsiTheme="minorHAnsi" w:cstheme="minorHAnsi"/>
          <w:sz w:val="22"/>
          <w:szCs w:val="22"/>
        </w:rPr>
        <w:t xml:space="preserve"> and the recently formed University of Arts</w:t>
      </w:r>
      <w:r w:rsidR="000E7D59">
        <w:rPr>
          <w:rFonts w:asciiTheme="minorHAnsi" w:hAnsiTheme="minorHAnsi" w:cstheme="minorHAnsi"/>
          <w:sz w:val="22"/>
          <w:szCs w:val="22"/>
        </w:rPr>
        <w:t xml:space="preserve"> Singapore (UAS). </w:t>
      </w:r>
    </w:p>
    <w:p w14:paraId="04ED2D09" w14:textId="5048A5F2" w:rsidR="0033422F" w:rsidRPr="008F4B5F" w:rsidRDefault="0033422F" w:rsidP="001D7631">
      <w:pPr>
        <w:spacing w:line="360" w:lineRule="auto"/>
        <w:jc w:val="both"/>
        <w:rPr>
          <w:rFonts w:asciiTheme="minorHAnsi" w:hAnsiTheme="minorHAnsi" w:cstheme="minorHAnsi"/>
          <w:sz w:val="22"/>
          <w:szCs w:val="22"/>
        </w:rPr>
      </w:pPr>
      <w:r w:rsidRPr="008F4B5F">
        <w:rPr>
          <w:rFonts w:asciiTheme="minorHAnsi" w:hAnsiTheme="minorHAnsi" w:cstheme="minorHAnsi"/>
          <w:sz w:val="22"/>
          <w:szCs w:val="22"/>
        </w:rPr>
        <w:t>As a small country with limited natural resources, developing talent capacity in a knowledge-intensive economy has been prioritised as crucial for the success of the state (Mok, 2008; Wong et al., 2007; Ng, 2013), in which ‘universities in Singapore have become a vital part of the nation’s strategy for economic reinvention’ (Gopinathan &amp; Lee, 2011, p. 296). However, it is not clear to what extent, and how, the talent of women as academics is being utilised.</w:t>
      </w:r>
    </w:p>
    <w:p w14:paraId="357372DD" w14:textId="1912F0E4" w:rsidR="007D06D6" w:rsidRPr="008F4B5F" w:rsidRDefault="007D06D6" w:rsidP="001D7631">
      <w:pPr>
        <w:spacing w:line="360" w:lineRule="auto"/>
        <w:jc w:val="both"/>
        <w:rPr>
          <w:rFonts w:asciiTheme="minorHAnsi" w:hAnsiTheme="minorHAnsi" w:cstheme="minorHAnsi"/>
          <w:sz w:val="22"/>
          <w:szCs w:val="22"/>
        </w:rPr>
      </w:pPr>
      <w:r w:rsidRPr="008F4B5F">
        <w:rPr>
          <w:rFonts w:asciiTheme="minorHAnsi" w:hAnsiTheme="minorHAnsi" w:cstheme="minorHAnsi"/>
          <w:sz w:val="22"/>
          <w:szCs w:val="22"/>
        </w:rPr>
        <w:t xml:space="preserve">In 2022 the Singapore government launched a White Paper on Women’s Development (2022) outlining key initiatives, including increasing women’s representation in leadership and  strengthening support for caregiving by expanding parental leave and promoting workplace flexibility </w:t>
      </w:r>
      <w:r w:rsidRPr="008F4B5F">
        <w:rPr>
          <w:rFonts w:asciiTheme="minorHAnsi" w:hAnsiTheme="minorHAnsi" w:cstheme="minorHAnsi"/>
          <w:sz w:val="22"/>
          <w:szCs w:val="22"/>
        </w:rPr>
        <w:fldChar w:fldCharType="begin"/>
      </w:r>
      <w:r w:rsidRPr="008F4B5F">
        <w:rPr>
          <w:rFonts w:asciiTheme="minorHAnsi" w:hAnsiTheme="minorHAnsi" w:cstheme="minorHAnsi"/>
          <w:sz w:val="22"/>
          <w:szCs w:val="22"/>
        </w:rPr>
        <w:instrText xml:space="preserve"> ADDIN EN.CITE &lt;EndNote&gt;&lt;Cite&gt;&lt;Author&gt;Ministry of Social and Family Development (MSF)&lt;/Author&gt;&lt;Year&gt;2022&lt;/Year&gt;&lt;RecNum&gt;585&lt;/RecNum&gt;&lt;DisplayText&gt;(Ministry of Social and Family Development (MSF), 2022)&lt;/DisplayText&gt;&lt;record&gt;&lt;rec-number&gt;585&lt;/rec-number&gt;&lt;foreign-keys&gt;&lt;key app="EN" db-id="evdv5z5zwav006ee0vmprspze200rw52zfe0" timestamp="1741786812"&gt;585&lt;/key&gt;&lt;/foreign-keys&gt;&lt;ref-type name="Web Page"&gt;12&lt;/ref-type&gt;&lt;contributors&gt;&lt;authors&gt;&lt;author&gt;Ministry of Social and Family Development (MSF),&lt;/author&gt;&lt;/authors&gt;&lt;/contributors&gt;&lt;titles&gt;&lt;title&gt;White Paper on Singapore Women&amp;apos;s Development&lt;/title&gt;&lt;/titles&gt;&lt;number&gt;March 12, 2025&lt;/number&gt;&lt;dates&gt;&lt;year&gt;2022&lt;/year&gt;&lt;/dates&gt;&lt;urls&gt;&lt;related-urls&gt;&lt;url&gt;https://www.msf.gov.sg/what-we-do/celebrating-sg-women/white-paper-on-singapore-womens-development?form=MG0AV3&lt;/url&gt;&lt;/related-urls&gt;&lt;/urls&gt;&lt;/record&gt;&lt;/Cite&gt;&lt;/EndNote&gt;</w:instrText>
      </w:r>
      <w:r w:rsidRPr="008F4B5F">
        <w:rPr>
          <w:rFonts w:asciiTheme="minorHAnsi" w:hAnsiTheme="minorHAnsi" w:cstheme="minorHAnsi"/>
          <w:sz w:val="22"/>
          <w:szCs w:val="22"/>
        </w:rPr>
        <w:fldChar w:fldCharType="separate"/>
      </w:r>
      <w:r w:rsidRPr="008F4B5F">
        <w:rPr>
          <w:rFonts w:asciiTheme="minorHAnsi" w:hAnsiTheme="minorHAnsi" w:cstheme="minorHAnsi"/>
          <w:noProof/>
          <w:sz w:val="22"/>
          <w:szCs w:val="22"/>
        </w:rPr>
        <w:t>(Ministry of Social and Family Development, 2022)</w:t>
      </w:r>
      <w:r w:rsidRPr="008F4B5F">
        <w:rPr>
          <w:rFonts w:asciiTheme="minorHAnsi" w:hAnsiTheme="minorHAnsi" w:cstheme="minorHAnsi"/>
          <w:sz w:val="22"/>
          <w:szCs w:val="22"/>
        </w:rPr>
        <w:fldChar w:fldCharType="end"/>
      </w:r>
      <w:r w:rsidRPr="008F4B5F">
        <w:rPr>
          <w:rFonts w:asciiTheme="minorHAnsi" w:hAnsiTheme="minorHAnsi" w:cstheme="minorHAnsi"/>
          <w:sz w:val="22"/>
          <w:szCs w:val="22"/>
        </w:rPr>
        <w:t xml:space="preserve">. </w:t>
      </w:r>
      <w:r w:rsidR="006A3B9E" w:rsidRPr="008F4B5F">
        <w:rPr>
          <w:rFonts w:asciiTheme="minorHAnsi" w:hAnsiTheme="minorHAnsi" w:cstheme="minorHAnsi"/>
          <w:sz w:val="22"/>
          <w:szCs w:val="22"/>
        </w:rPr>
        <w:t xml:space="preserve">These action plans align with several </w:t>
      </w:r>
      <w:r w:rsidR="006A3B9E" w:rsidRPr="008F4B5F">
        <w:rPr>
          <w:rFonts w:asciiTheme="minorHAnsi" w:hAnsiTheme="minorHAnsi" w:cstheme="minorHAnsi"/>
          <w:sz w:val="22"/>
          <w:szCs w:val="22"/>
        </w:rPr>
        <w:lastRenderedPageBreak/>
        <w:t xml:space="preserve">SDGs goals, including SDG 5: Gender Equality; SDG 8: Decent Work and Economic Growth; SDG 10: Reduced Inequalities. </w:t>
      </w:r>
    </w:p>
    <w:p w14:paraId="32AF7CE6" w14:textId="757ECE75" w:rsidR="007D06D6" w:rsidRPr="008F4B5F" w:rsidRDefault="007D06D6" w:rsidP="001D7631">
      <w:pPr>
        <w:spacing w:line="360" w:lineRule="auto"/>
        <w:jc w:val="both"/>
        <w:rPr>
          <w:rFonts w:asciiTheme="minorHAnsi" w:hAnsiTheme="minorHAnsi" w:cstheme="minorHAnsi"/>
          <w:color w:val="000000"/>
          <w:sz w:val="22"/>
          <w:szCs w:val="22"/>
        </w:rPr>
      </w:pPr>
      <w:r w:rsidRPr="008F4B5F">
        <w:rPr>
          <w:rFonts w:asciiTheme="minorHAnsi" w:hAnsiTheme="minorHAnsi" w:cstheme="minorHAnsi"/>
          <w:color w:val="000000"/>
          <w:sz w:val="22"/>
          <w:szCs w:val="22"/>
        </w:rPr>
        <w:t>This research has been carried out at a timely point to dovetail with the state’s focus upon gender equ</w:t>
      </w:r>
      <w:r w:rsidR="001C19B1" w:rsidRPr="008F4B5F">
        <w:rPr>
          <w:rFonts w:asciiTheme="minorHAnsi" w:hAnsiTheme="minorHAnsi" w:cstheme="minorHAnsi"/>
          <w:color w:val="000000"/>
          <w:sz w:val="22"/>
          <w:szCs w:val="22"/>
        </w:rPr>
        <w:t>ity</w:t>
      </w:r>
      <w:r w:rsidR="00EE7150" w:rsidRPr="008F4B5F">
        <w:rPr>
          <w:rFonts w:asciiTheme="minorHAnsi" w:hAnsiTheme="minorHAnsi" w:cstheme="minorHAnsi"/>
          <w:color w:val="000000"/>
          <w:sz w:val="22"/>
          <w:szCs w:val="22"/>
        </w:rPr>
        <w:t xml:space="preserve"> in answering the following questions: </w:t>
      </w:r>
    </w:p>
    <w:p w14:paraId="6FF616AF" w14:textId="77777777" w:rsidR="00EE7150" w:rsidRPr="008F4B5F" w:rsidRDefault="007D06D6" w:rsidP="00C41845">
      <w:pPr>
        <w:pStyle w:val="ListParagraph"/>
        <w:numPr>
          <w:ilvl w:val="0"/>
          <w:numId w:val="31"/>
        </w:numPr>
        <w:autoSpaceDE w:val="0"/>
        <w:autoSpaceDN w:val="0"/>
        <w:adjustRightInd w:val="0"/>
        <w:spacing w:after="240" w:line="360" w:lineRule="auto"/>
        <w:jc w:val="both"/>
        <w:rPr>
          <w:rFonts w:asciiTheme="minorHAnsi" w:hAnsiTheme="minorHAnsi" w:cstheme="minorHAnsi"/>
          <w:sz w:val="22"/>
          <w:szCs w:val="22"/>
        </w:rPr>
      </w:pPr>
      <w:r w:rsidRPr="008F4B5F">
        <w:rPr>
          <w:rFonts w:asciiTheme="minorHAnsi" w:hAnsiTheme="minorHAnsi" w:cstheme="minorHAnsi"/>
          <w:sz w:val="22"/>
          <w:szCs w:val="22"/>
        </w:rPr>
        <w:t>What is the current position, status and experience of academic women in Singapore?</w:t>
      </w:r>
    </w:p>
    <w:p w14:paraId="6DE516D4" w14:textId="048170CF" w:rsidR="007D06D6" w:rsidRPr="008F4B5F" w:rsidRDefault="007D06D6" w:rsidP="00C41845">
      <w:pPr>
        <w:pStyle w:val="ListParagraph"/>
        <w:numPr>
          <w:ilvl w:val="0"/>
          <w:numId w:val="31"/>
        </w:numPr>
        <w:autoSpaceDE w:val="0"/>
        <w:autoSpaceDN w:val="0"/>
        <w:adjustRightInd w:val="0"/>
        <w:spacing w:after="240" w:line="360" w:lineRule="auto"/>
        <w:jc w:val="both"/>
        <w:rPr>
          <w:rFonts w:asciiTheme="minorHAnsi" w:hAnsiTheme="minorHAnsi" w:cstheme="minorHAnsi"/>
          <w:sz w:val="22"/>
          <w:szCs w:val="22"/>
        </w:rPr>
      </w:pPr>
      <w:r w:rsidRPr="008F4B5F">
        <w:rPr>
          <w:rFonts w:asciiTheme="minorHAnsi" w:hAnsiTheme="minorHAnsi" w:cstheme="minorHAnsi"/>
          <w:sz w:val="22"/>
          <w:szCs w:val="22"/>
        </w:rPr>
        <w:t>What are the enablers and barriers to career progression, and entry to, senior leadership roles fo</w:t>
      </w:r>
      <w:r w:rsidR="00EE7150" w:rsidRPr="008F4B5F">
        <w:rPr>
          <w:rFonts w:asciiTheme="minorHAnsi" w:hAnsiTheme="minorHAnsi" w:cstheme="minorHAnsi"/>
          <w:sz w:val="22"/>
          <w:szCs w:val="22"/>
        </w:rPr>
        <w:t xml:space="preserve">r </w:t>
      </w:r>
      <w:r w:rsidRPr="008F4B5F">
        <w:rPr>
          <w:rFonts w:asciiTheme="minorHAnsi" w:hAnsiTheme="minorHAnsi" w:cstheme="minorHAnsi"/>
          <w:sz w:val="22"/>
          <w:szCs w:val="22"/>
        </w:rPr>
        <w:t>academic women in Singapore?</w:t>
      </w:r>
    </w:p>
    <w:p w14:paraId="227CA8DC" w14:textId="6294E52E" w:rsidR="00BB1005" w:rsidRDefault="00BB1005" w:rsidP="001D7631">
      <w:pPr>
        <w:autoSpaceDE w:val="0"/>
        <w:autoSpaceDN w:val="0"/>
        <w:adjustRightInd w:val="0"/>
        <w:spacing w:line="360" w:lineRule="auto"/>
        <w:jc w:val="both"/>
        <w:rPr>
          <w:rFonts w:asciiTheme="minorHAnsi" w:hAnsiTheme="minorHAnsi" w:cstheme="minorHAnsi"/>
          <w:sz w:val="22"/>
          <w:szCs w:val="22"/>
        </w:rPr>
      </w:pPr>
      <w:r w:rsidRPr="008F4B5F">
        <w:rPr>
          <w:rFonts w:asciiTheme="minorHAnsi" w:hAnsiTheme="minorHAnsi" w:cstheme="minorHAnsi"/>
          <w:sz w:val="22"/>
          <w:szCs w:val="22"/>
        </w:rPr>
        <w:t xml:space="preserve">This report is structured as follows. Section 2 will discuss the methodological approach to answering the research questions. Section 3 will present the main findings. Section 4 will discuss the launch of the findings in Singapore and the co-creation of a set of recommendations. Section 5 will outline </w:t>
      </w:r>
      <w:r w:rsidR="001C19B1" w:rsidRPr="008F4B5F">
        <w:rPr>
          <w:rFonts w:asciiTheme="minorHAnsi" w:hAnsiTheme="minorHAnsi" w:cstheme="minorHAnsi"/>
          <w:sz w:val="22"/>
          <w:szCs w:val="22"/>
        </w:rPr>
        <w:t xml:space="preserve">the co-created </w:t>
      </w:r>
      <w:r w:rsidRPr="008F4B5F">
        <w:rPr>
          <w:rFonts w:asciiTheme="minorHAnsi" w:hAnsiTheme="minorHAnsi" w:cstheme="minorHAnsi"/>
          <w:sz w:val="22"/>
          <w:szCs w:val="22"/>
        </w:rPr>
        <w:t>recommendations</w:t>
      </w:r>
      <w:r w:rsidR="000E7D59">
        <w:rPr>
          <w:rFonts w:asciiTheme="minorHAnsi" w:hAnsiTheme="minorHAnsi" w:cstheme="minorHAnsi"/>
          <w:sz w:val="22"/>
          <w:szCs w:val="22"/>
        </w:rPr>
        <w:t xml:space="preserve"> and </w:t>
      </w:r>
      <w:r w:rsidRPr="008F4B5F">
        <w:rPr>
          <w:rFonts w:asciiTheme="minorHAnsi" w:hAnsiTheme="minorHAnsi" w:cstheme="minorHAnsi"/>
          <w:sz w:val="22"/>
          <w:szCs w:val="22"/>
        </w:rPr>
        <w:t>Section 6 will provide concluding comment</w:t>
      </w:r>
      <w:r w:rsidR="000E7D59">
        <w:rPr>
          <w:rFonts w:asciiTheme="minorHAnsi" w:hAnsiTheme="minorHAnsi" w:cstheme="minorHAnsi"/>
          <w:sz w:val="22"/>
          <w:szCs w:val="22"/>
        </w:rPr>
        <w:t>s.</w:t>
      </w:r>
    </w:p>
    <w:p w14:paraId="2670B909" w14:textId="6B8BE81A" w:rsidR="007D06D6" w:rsidRPr="009E6C36" w:rsidRDefault="007D06D6" w:rsidP="009E6C36">
      <w:pPr>
        <w:pStyle w:val="Heading2"/>
        <w:rPr>
          <w:sz w:val="24"/>
          <w:szCs w:val="24"/>
        </w:rPr>
      </w:pPr>
      <w:bookmarkStart w:id="2" w:name="_Toc195273505"/>
      <w:r w:rsidRPr="009E6C36">
        <w:rPr>
          <w:sz w:val="24"/>
          <w:szCs w:val="24"/>
        </w:rPr>
        <w:t xml:space="preserve">Section 2: </w:t>
      </w:r>
      <w:r w:rsidR="0064494A" w:rsidRPr="009E6C36">
        <w:rPr>
          <w:sz w:val="24"/>
          <w:szCs w:val="24"/>
        </w:rPr>
        <w:t>Methodology</w:t>
      </w:r>
      <w:bookmarkEnd w:id="2"/>
      <w:r w:rsidR="0064494A" w:rsidRPr="009E6C36">
        <w:rPr>
          <w:sz w:val="24"/>
          <w:szCs w:val="24"/>
        </w:rPr>
        <w:t xml:space="preserve"> </w:t>
      </w:r>
    </w:p>
    <w:p w14:paraId="1DAAC093" w14:textId="6EB7791F" w:rsidR="006A3B9E" w:rsidRPr="008F4B5F" w:rsidRDefault="0064494A"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rPr>
        <w:t>The first stage of th</w:t>
      </w:r>
      <w:r w:rsidR="006A3B9E" w:rsidRPr="008F4B5F">
        <w:rPr>
          <w:rFonts w:asciiTheme="minorHAnsi" w:hAnsiTheme="minorHAnsi" w:cstheme="minorHAnsi"/>
          <w:sz w:val="22"/>
          <w:szCs w:val="22"/>
        </w:rPr>
        <w:t xml:space="preserve">e </w:t>
      </w:r>
      <w:r w:rsidRPr="008F4B5F">
        <w:rPr>
          <w:rFonts w:asciiTheme="minorHAnsi" w:hAnsiTheme="minorHAnsi" w:cstheme="minorHAnsi"/>
          <w:sz w:val="22"/>
          <w:szCs w:val="22"/>
        </w:rPr>
        <w:t xml:space="preserve">research </w:t>
      </w:r>
      <w:r w:rsidR="006A3B9E" w:rsidRPr="008F4B5F">
        <w:rPr>
          <w:rFonts w:asciiTheme="minorHAnsi" w:hAnsiTheme="minorHAnsi" w:cstheme="minorHAnsi"/>
          <w:sz w:val="22"/>
          <w:szCs w:val="22"/>
        </w:rPr>
        <w:t xml:space="preserve">carried out an extensive data mapping exercise </w:t>
      </w:r>
      <w:r w:rsidRPr="008F4B5F">
        <w:rPr>
          <w:rFonts w:asciiTheme="minorHAnsi" w:hAnsiTheme="minorHAnsi" w:cstheme="minorHAnsi"/>
          <w:sz w:val="22"/>
          <w:szCs w:val="22"/>
        </w:rPr>
        <w:t>adopt</w:t>
      </w:r>
      <w:r w:rsidR="006A3B9E" w:rsidRPr="008F4B5F">
        <w:rPr>
          <w:rFonts w:asciiTheme="minorHAnsi" w:hAnsiTheme="minorHAnsi" w:cstheme="minorHAnsi"/>
          <w:sz w:val="22"/>
          <w:szCs w:val="22"/>
        </w:rPr>
        <w:t>ing</w:t>
      </w:r>
      <w:r w:rsidRPr="008F4B5F">
        <w:rPr>
          <w:rFonts w:asciiTheme="minorHAnsi" w:hAnsiTheme="minorHAnsi" w:cstheme="minorHAnsi"/>
          <w:sz w:val="22"/>
          <w:szCs w:val="22"/>
        </w:rPr>
        <w:t xml:space="preserve"> Aiston’s (Aiston &amp; Yang, 2017) approach </w:t>
      </w:r>
      <w:r w:rsidR="006A3B9E" w:rsidRPr="008F4B5F">
        <w:rPr>
          <w:rFonts w:asciiTheme="minorHAnsi" w:hAnsiTheme="minorHAnsi" w:cstheme="minorHAnsi"/>
          <w:sz w:val="22"/>
          <w:szCs w:val="22"/>
        </w:rPr>
        <w:t>to</w:t>
      </w:r>
      <w:r w:rsidRPr="008F4B5F">
        <w:rPr>
          <w:rFonts w:asciiTheme="minorHAnsi" w:hAnsiTheme="minorHAnsi" w:cstheme="minorHAnsi"/>
          <w:sz w:val="22"/>
          <w:szCs w:val="22"/>
        </w:rPr>
        <w:t xml:space="preserve"> map out the profiles of academic men and women via the institutional webpages of the s</w:t>
      </w:r>
      <w:r w:rsidR="00280166">
        <w:rPr>
          <w:rFonts w:asciiTheme="minorHAnsi" w:hAnsiTheme="minorHAnsi" w:cstheme="minorHAnsi"/>
          <w:sz w:val="22"/>
          <w:szCs w:val="22"/>
        </w:rPr>
        <w:t>even</w:t>
      </w:r>
      <w:r w:rsidRPr="008F4B5F">
        <w:rPr>
          <w:rFonts w:asciiTheme="minorHAnsi" w:hAnsiTheme="minorHAnsi" w:cstheme="minorHAnsi"/>
          <w:sz w:val="22"/>
          <w:szCs w:val="22"/>
        </w:rPr>
        <w:t xml:space="preserve"> publicly</w:t>
      </w:r>
      <w:r w:rsidR="000E7D59">
        <w:rPr>
          <w:rFonts w:asciiTheme="minorHAnsi" w:hAnsiTheme="minorHAnsi" w:cstheme="minorHAnsi"/>
          <w:sz w:val="22"/>
          <w:szCs w:val="22"/>
        </w:rPr>
        <w:t>-</w:t>
      </w:r>
      <w:r w:rsidRPr="008F4B5F">
        <w:rPr>
          <w:rFonts w:asciiTheme="minorHAnsi" w:hAnsiTheme="minorHAnsi" w:cstheme="minorHAnsi"/>
          <w:sz w:val="22"/>
          <w:szCs w:val="22"/>
        </w:rPr>
        <w:t xml:space="preserve">funded universities in Singapore. </w:t>
      </w:r>
    </w:p>
    <w:p w14:paraId="3B32C4A6" w14:textId="77777777" w:rsidR="006A3B9E" w:rsidRPr="008F4B5F" w:rsidRDefault="006A3B9E" w:rsidP="001D7631">
      <w:pPr>
        <w:autoSpaceDE w:val="0"/>
        <w:autoSpaceDN w:val="0"/>
        <w:adjustRightInd w:val="0"/>
        <w:spacing w:line="360" w:lineRule="auto"/>
        <w:contextualSpacing/>
        <w:jc w:val="both"/>
        <w:rPr>
          <w:rFonts w:asciiTheme="minorHAnsi" w:hAnsiTheme="minorHAnsi" w:cstheme="minorHAnsi"/>
          <w:sz w:val="22"/>
          <w:szCs w:val="22"/>
        </w:rPr>
      </w:pPr>
    </w:p>
    <w:p w14:paraId="2DBE433A" w14:textId="1A794E8B" w:rsidR="0064494A" w:rsidRPr="008F4B5F" w:rsidRDefault="0064494A"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rPr>
        <w:t xml:space="preserve">Publicly available data </w:t>
      </w:r>
      <w:r w:rsidR="006A3B9E" w:rsidRPr="008F4B5F">
        <w:rPr>
          <w:rFonts w:asciiTheme="minorHAnsi" w:hAnsiTheme="minorHAnsi" w:cstheme="minorHAnsi"/>
          <w:sz w:val="22"/>
          <w:szCs w:val="22"/>
        </w:rPr>
        <w:t xml:space="preserve">in Singapore </w:t>
      </w:r>
      <w:r w:rsidRPr="008F4B5F">
        <w:rPr>
          <w:rFonts w:asciiTheme="minorHAnsi" w:hAnsiTheme="minorHAnsi" w:cstheme="minorHAnsi"/>
          <w:sz w:val="22"/>
          <w:szCs w:val="22"/>
        </w:rPr>
        <w:t>captures only the number of ‘</w:t>
      </w:r>
      <w:r w:rsidR="006A3B9E" w:rsidRPr="008F4B5F">
        <w:rPr>
          <w:rFonts w:asciiTheme="minorHAnsi" w:hAnsiTheme="minorHAnsi" w:cstheme="minorHAnsi"/>
          <w:sz w:val="22"/>
          <w:szCs w:val="22"/>
        </w:rPr>
        <w:t xml:space="preserve">university </w:t>
      </w:r>
      <w:r w:rsidRPr="008F4B5F">
        <w:rPr>
          <w:rFonts w:asciiTheme="minorHAnsi" w:hAnsiTheme="minorHAnsi" w:cstheme="minorHAnsi"/>
          <w:sz w:val="22"/>
          <w:szCs w:val="22"/>
        </w:rPr>
        <w:t xml:space="preserve">teachers’ (until the year 2022), with women representing only 36% of the total university teachers’ population in </w:t>
      </w:r>
      <w:r w:rsidR="00A35338" w:rsidRPr="008F4B5F">
        <w:rPr>
          <w:rFonts w:asciiTheme="minorHAnsi" w:hAnsiTheme="minorHAnsi" w:cstheme="minorHAnsi"/>
          <w:sz w:val="22"/>
          <w:szCs w:val="22"/>
        </w:rPr>
        <w:t>the publicly</w:t>
      </w:r>
      <w:r w:rsidRPr="008F4B5F">
        <w:rPr>
          <w:rFonts w:asciiTheme="minorHAnsi" w:hAnsiTheme="minorHAnsi" w:cstheme="minorHAnsi"/>
          <w:sz w:val="22"/>
          <w:szCs w:val="22"/>
        </w:rPr>
        <w:t>-funded universities (Department of Statistics Government of Singapore, 2022). Data related to gender, academic rank, discipline and leadership roles are not available. Th</w:t>
      </w:r>
      <w:r w:rsidR="003E628E" w:rsidRPr="008F4B5F">
        <w:rPr>
          <w:rFonts w:asciiTheme="minorHAnsi" w:hAnsiTheme="minorHAnsi" w:cstheme="minorHAnsi"/>
          <w:sz w:val="22"/>
          <w:szCs w:val="22"/>
        </w:rPr>
        <w:t>e</w:t>
      </w:r>
      <w:r w:rsidRPr="008F4B5F">
        <w:rPr>
          <w:rFonts w:asciiTheme="minorHAnsi" w:hAnsiTheme="minorHAnsi" w:cstheme="minorHAnsi"/>
          <w:sz w:val="22"/>
          <w:szCs w:val="22"/>
        </w:rPr>
        <w:t xml:space="preserve"> mapping exercise, therefore, </w:t>
      </w:r>
      <w:r w:rsidR="003E628E" w:rsidRPr="008F4B5F">
        <w:rPr>
          <w:rFonts w:asciiTheme="minorHAnsi" w:hAnsiTheme="minorHAnsi" w:cstheme="minorHAnsi"/>
          <w:sz w:val="22"/>
          <w:szCs w:val="22"/>
        </w:rPr>
        <w:t xml:space="preserve">has </w:t>
      </w:r>
      <w:r w:rsidRPr="008F4B5F">
        <w:rPr>
          <w:rFonts w:asciiTheme="minorHAnsi" w:hAnsiTheme="minorHAnsi" w:cstheme="minorHAnsi"/>
          <w:sz w:val="22"/>
          <w:szCs w:val="22"/>
        </w:rPr>
        <w:t>generate</w:t>
      </w:r>
      <w:r w:rsidR="003E628E" w:rsidRPr="008F4B5F">
        <w:rPr>
          <w:rFonts w:asciiTheme="minorHAnsi" w:hAnsiTheme="minorHAnsi" w:cstheme="minorHAnsi"/>
          <w:sz w:val="22"/>
          <w:szCs w:val="22"/>
        </w:rPr>
        <w:t>d</w:t>
      </w:r>
      <w:r w:rsidRPr="008F4B5F">
        <w:rPr>
          <w:rFonts w:asciiTheme="minorHAnsi" w:hAnsiTheme="minorHAnsi" w:cstheme="minorHAnsi"/>
          <w:sz w:val="22"/>
          <w:szCs w:val="22"/>
        </w:rPr>
        <w:t xml:space="preserve"> a unique data set to explore the status and position of women academics in Singapore.</w:t>
      </w:r>
      <w:r w:rsidR="0057298C">
        <w:rPr>
          <w:rFonts w:asciiTheme="minorHAnsi" w:hAnsiTheme="minorHAnsi" w:cstheme="minorHAnsi"/>
          <w:sz w:val="22"/>
          <w:szCs w:val="22"/>
        </w:rPr>
        <w:t xml:space="preserve"> </w:t>
      </w:r>
      <w:r w:rsidR="00253086" w:rsidRPr="008F4B5F">
        <w:rPr>
          <w:rFonts w:asciiTheme="minorHAnsi" w:hAnsiTheme="minorHAnsi" w:cstheme="minorHAnsi"/>
          <w:sz w:val="22"/>
          <w:szCs w:val="22"/>
        </w:rPr>
        <w:t xml:space="preserve">The data </w:t>
      </w:r>
      <w:r w:rsidR="009D13DB" w:rsidRPr="008F4B5F">
        <w:rPr>
          <w:rFonts w:asciiTheme="minorHAnsi" w:hAnsiTheme="minorHAnsi" w:cstheme="minorHAnsi"/>
          <w:sz w:val="22"/>
          <w:szCs w:val="22"/>
        </w:rPr>
        <w:t xml:space="preserve">collected </w:t>
      </w:r>
      <w:r w:rsidR="00253086" w:rsidRPr="008F4B5F">
        <w:rPr>
          <w:rFonts w:asciiTheme="minorHAnsi" w:hAnsiTheme="minorHAnsi" w:cstheme="minorHAnsi"/>
          <w:sz w:val="22"/>
          <w:szCs w:val="22"/>
        </w:rPr>
        <w:t xml:space="preserve">is accurate as of December 2024. </w:t>
      </w:r>
    </w:p>
    <w:p w14:paraId="026D25B8" w14:textId="5DA73216" w:rsidR="00253086" w:rsidRPr="008F4B5F" w:rsidRDefault="00253086" w:rsidP="001D7631">
      <w:pPr>
        <w:autoSpaceDE w:val="0"/>
        <w:autoSpaceDN w:val="0"/>
        <w:adjustRightInd w:val="0"/>
        <w:spacing w:line="360" w:lineRule="auto"/>
        <w:contextualSpacing/>
        <w:jc w:val="both"/>
        <w:rPr>
          <w:rFonts w:asciiTheme="minorHAnsi" w:hAnsiTheme="minorHAnsi" w:cstheme="minorHAnsi"/>
          <w:sz w:val="22"/>
          <w:szCs w:val="22"/>
        </w:rPr>
      </w:pPr>
    </w:p>
    <w:p w14:paraId="1EB50DA7" w14:textId="100CE4AE" w:rsidR="00253086" w:rsidRPr="008F4B5F" w:rsidRDefault="00253086"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rPr>
        <w:t xml:space="preserve">The second stage of the research was to carry out a series of </w:t>
      </w:r>
      <w:r w:rsidR="0057298C" w:rsidRPr="008F4B5F">
        <w:rPr>
          <w:rFonts w:asciiTheme="minorHAnsi" w:hAnsiTheme="minorHAnsi" w:cstheme="minorHAnsi"/>
          <w:sz w:val="22"/>
          <w:szCs w:val="22"/>
        </w:rPr>
        <w:t>qualitative</w:t>
      </w:r>
      <w:r w:rsidRPr="008F4B5F">
        <w:rPr>
          <w:rFonts w:asciiTheme="minorHAnsi" w:hAnsiTheme="minorHAnsi" w:cstheme="minorHAnsi"/>
          <w:sz w:val="22"/>
          <w:szCs w:val="22"/>
        </w:rPr>
        <w:t xml:space="preserve"> interviews to explore the enablers and barriers to career progression for women academics. </w:t>
      </w:r>
      <w:r w:rsidR="009D13DB" w:rsidRPr="008F4B5F">
        <w:rPr>
          <w:rFonts w:asciiTheme="minorHAnsi" w:hAnsiTheme="minorHAnsi" w:cstheme="minorHAnsi"/>
          <w:sz w:val="22"/>
          <w:szCs w:val="22"/>
        </w:rPr>
        <w:t>The decision was taken to talk to women who had reached the rank of full Professor. Our aim was to explore their reflections on their own career trajectories. The mapping exercise had shown that in the disciplines of humanities, arts and social science (HASS) and science, technology, engineering and maths</w:t>
      </w:r>
      <w:r w:rsidR="00DE22D8" w:rsidRPr="008F4B5F">
        <w:rPr>
          <w:rFonts w:asciiTheme="minorHAnsi" w:hAnsiTheme="minorHAnsi" w:cstheme="minorHAnsi"/>
          <w:sz w:val="22"/>
          <w:szCs w:val="22"/>
        </w:rPr>
        <w:t xml:space="preserve"> (STEM)</w:t>
      </w:r>
      <w:r w:rsidR="009D13DB" w:rsidRPr="008F4B5F">
        <w:rPr>
          <w:rFonts w:asciiTheme="minorHAnsi" w:hAnsiTheme="minorHAnsi" w:cstheme="minorHAnsi"/>
          <w:sz w:val="22"/>
          <w:szCs w:val="22"/>
        </w:rPr>
        <w:t xml:space="preserve"> – across the universities – only 76 women had reached the rank of full Professor. Invitations were sent out to all 76 women. In total 19 women came forward to take part in the project (25% response rate)</w:t>
      </w:r>
      <w:r w:rsidR="00DE22D8" w:rsidRPr="008F4B5F">
        <w:rPr>
          <w:rFonts w:asciiTheme="minorHAnsi" w:hAnsiTheme="minorHAnsi" w:cstheme="minorHAnsi"/>
          <w:sz w:val="22"/>
          <w:szCs w:val="22"/>
        </w:rPr>
        <w:t xml:space="preserve">, the majority </w:t>
      </w:r>
      <w:r w:rsidR="00B862D4">
        <w:rPr>
          <w:rFonts w:asciiTheme="minorHAnsi" w:hAnsiTheme="minorHAnsi" w:cstheme="minorHAnsi"/>
          <w:sz w:val="22"/>
          <w:szCs w:val="22"/>
        </w:rPr>
        <w:t xml:space="preserve">being </w:t>
      </w:r>
      <w:r w:rsidR="00DE22D8" w:rsidRPr="008F4B5F">
        <w:rPr>
          <w:rFonts w:asciiTheme="minorHAnsi" w:hAnsiTheme="minorHAnsi" w:cstheme="minorHAnsi"/>
          <w:sz w:val="22"/>
          <w:szCs w:val="22"/>
        </w:rPr>
        <w:t xml:space="preserve">from NUS and NTU (17) and STEM subjects (15). </w:t>
      </w:r>
      <w:r w:rsidR="009A480D">
        <w:rPr>
          <w:rFonts w:asciiTheme="minorHAnsi" w:hAnsiTheme="minorHAnsi" w:cstheme="minorHAnsi"/>
          <w:sz w:val="22"/>
          <w:szCs w:val="22"/>
        </w:rPr>
        <w:t xml:space="preserve">Women </w:t>
      </w:r>
      <w:r w:rsidR="007C5C40">
        <w:rPr>
          <w:rFonts w:asciiTheme="minorHAnsi" w:hAnsiTheme="minorHAnsi" w:cstheme="minorHAnsi"/>
          <w:sz w:val="22"/>
          <w:szCs w:val="22"/>
        </w:rPr>
        <w:t>full Professors at NUS and NTU account for 78% of all women Professors in Singapore</w:t>
      </w:r>
      <w:r w:rsidR="00813836">
        <w:rPr>
          <w:rFonts w:asciiTheme="minorHAnsi" w:hAnsiTheme="minorHAnsi" w:cstheme="minorHAnsi"/>
          <w:sz w:val="22"/>
          <w:szCs w:val="22"/>
        </w:rPr>
        <w:t xml:space="preserve">. </w:t>
      </w:r>
      <w:r w:rsidR="00B862D4">
        <w:rPr>
          <w:rFonts w:asciiTheme="minorHAnsi" w:hAnsiTheme="minorHAnsi" w:cstheme="minorHAnsi"/>
          <w:sz w:val="22"/>
          <w:szCs w:val="22"/>
        </w:rPr>
        <w:t>Almost all of the</w:t>
      </w:r>
      <w:r w:rsidR="00DE22D8" w:rsidRPr="008F4B5F">
        <w:rPr>
          <w:rFonts w:asciiTheme="minorHAnsi" w:hAnsiTheme="minorHAnsi" w:cstheme="minorHAnsi"/>
          <w:sz w:val="22"/>
          <w:szCs w:val="22"/>
        </w:rPr>
        <w:t xml:space="preserve"> interviewees </w:t>
      </w:r>
      <w:r w:rsidR="00DE22D8" w:rsidRPr="008F4B5F">
        <w:rPr>
          <w:rFonts w:asciiTheme="minorHAnsi" w:hAnsiTheme="minorHAnsi" w:cstheme="minorHAnsi"/>
          <w:sz w:val="22"/>
          <w:szCs w:val="22"/>
        </w:rPr>
        <w:lastRenderedPageBreak/>
        <w:t xml:space="preserve">had also held significant leadership roles. </w:t>
      </w:r>
      <w:r w:rsidR="00CC142D" w:rsidRPr="008F4B5F">
        <w:rPr>
          <w:rFonts w:asciiTheme="minorHAnsi" w:hAnsiTheme="minorHAnsi" w:cstheme="minorHAnsi"/>
          <w:sz w:val="22"/>
          <w:szCs w:val="22"/>
        </w:rPr>
        <w:t xml:space="preserve">Ethics approval was granted </w:t>
      </w:r>
      <w:r w:rsidR="00B862D4">
        <w:rPr>
          <w:rFonts w:asciiTheme="minorHAnsi" w:hAnsiTheme="minorHAnsi" w:cstheme="minorHAnsi"/>
          <w:sz w:val="22"/>
          <w:szCs w:val="22"/>
        </w:rPr>
        <w:t xml:space="preserve">by </w:t>
      </w:r>
      <w:r w:rsidR="00CC142D" w:rsidRPr="008F4B5F">
        <w:rPr>
          <w:rFonts w:asciiTheme="minorHAnsi" w:hAnsiTheme="minorHAnsi" w:cstheme="minorHAnsi"/>
          <w:sz w:val="22"/>
          <w:szCs w:val="22"/>
        </w:rPr>
        <w:t xml:space="preserve">Teesside University’s Ethics Committee. All interviews were recorded and fully transcribed. </w:t>
      </w:r>
    </w:p>
    <w:p w14:paraId="00CE1C33" w14:textId="4320EA63" w:rsidR="00DE22D8" w:rsidRPr="009E6C36" w:rsidRDefault="00DE22D8" w:rsidP="009E6C36">
      <w:pPr>
        <w:pStyle w:val="Heading2"/>
        <w:rPr>
          <w:sz w:val="24"/>
          <w:szCs w:val="24"/>
        </w:rPr>
      </w:pPr>
      <w:bookmarkStart w:id="3" w:name="_Toc195273506"/>
      <w:r w:rsidRPr="009E6C36">
        <w:rPr>
          <w:sz w:val="24"/>
          <w:szCs w:val="24"/>
        </w:rPr>
        <w:t>Section 3: Main Findings</w:t>
      </w:r>
      <w:bookmarkEnd w:id="3"/>
      <w:r w:rsidRPr="009E6C36">
        <w:rPr>
          <w:sz w:val="24"/>
          <w:szCs w:val="24"/>
        </w:rPr>
        <w:t xml:space="preserve"> </w:t>
      </w:r>
    </w:p>
    <w:p w14:paraId="255E3993" w14:textId="77777777" w:rsidR="00DE22D8" w:rsidRPr="008F4B5F" w:rsidRDefault="00DE22D8" w:rsidP="001D7631">
      <w:pPr>
        <w:autoSpaceDE w:val="0"/>
        <w:autoSpaceDN w:val="0"/>
        <w:adjustRightInd w:val="0"/>
        <w:spacing w:line="360" w:lineRule="auto"/>
        <w:contextualSpacing/>
        <w:jc w:val="both"/>
        <w:rPr>
          <w:rFonts w:asciiTheme="minorHAnsi" w:hAnsiTheme="minorHAnsi" w:cstheme="minorHAnsi"/>
          <w:b/>
          <w:bCs/>
          <w:sz w:val="22"/>
          <w:szCs w:val="22"/>
        </w:rPr>
      </w:pPr>
    </w:p>
    <w:p w14:paraId="0E2FA8A0" w14:textId="67D6977C" w:rsidR="00DE22D8" w:rsidRPr="00C41845" w:rsidRDefault="00C7552D" w:rsidP="001D7631">
      <w:pPr>
        <w:autoSpaceDE w:val="0"/>
        <w:autoSpaceDN w:val="0"/>
        <w:adjustRightInd w:val="0"/>
        <w:spacing w:line="360" w:lineRule="auto"/>
        <w:contextualSpacing/>
        <w:jc w:val="both"/>
        <w:rPr>
          <w:rFonts w:asciiTheme="minorHAnsi" w:hAnsiTheme="minorHAnsi" w:cstheme="minorHAnsi"/>
          <w:b/>
          <w:bCs/>
          <w:i/>
          <w:iCs/>
          <w:sz w:val="22"/>
          <w:szCs w:val="22"/>
        </w:rPr>
      </w:pPr>
      <w:r w:rsidRPr="00C41845">
        <w:rPr>
          <w:rFonts w:asciiTheme="minorHAnsi" w:hAnsiTheme="minorHAnsi" w:cstheme="minorHAnsi"/>
          <w:b/>
          <w:bCs/>
          <w:i/>
          <w:iCs/>
          <w:sz w:val="22"/>
          <w:szCs w:val="22"/>
        </w:rPr>
        <w:t>Absent Data, Absent Women</w:t>
      </w:r>
      <w:r w:rsidR="005C5236" w:rsidRPr="00C41845">
        <w:rPr>
          <w:rFonts w:asciiTheme="minorHAnsi" w:hAnsiTheme="minorHAnsi" w:cstheme="minorHAnsi"/>
          <w:b/>
          <w:bCs/>
          <w:i/>
          <w:iCs/>
          <w:sz w:val="22"/>
          <w:szCs w:val="22"/>
        </w:rPr>
        <w:t xml:space="preserve">: the quantitative data </w:t>
      </w:r>
    </w:p>
    <w:p w14:paraId="0BAE8E6A" w14:textId="77777777" w:rsidR="00C7552D" w:rsidRPr="008F4B5F" w:rsidRDefault="00C7552D" w:rsidP="001D7631">
      <w:pPr>
        <w:autoSpaceDE w:val="0"/>
        <w:autoSpaceDN w:val="0"/>
        <w:adjustRightInd w:val="0"/>
        <w:spacing w:line="360" w:lineRule="auto"/>
        <w:contextualSpacing/>
        <w:jc w:val="both"/>
        <w:rPr>
          <w:rFonts w:asciiTheme="minorHAnsi" w:hAnsiTheme="minorHAnsi" w:cstheme="minorHAnsi"/>
          <w:i/>
          <w:iCs/>
          <w:sz w:val="22"/>
          <w:szCs w:val="22"/>
        </w:rPr>
      </w:pPr>
    </w:p>
    <w:p w14:paraId="31090389" w14:textId="7A2FE1FF" w:rsidR="00C7552D" w:rsidRPr="008F4B5F" w:rsidRDefault="005C5236"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rPr>
        <w:t xml:space="preserve">Currently there is only one female President in Singapore. </w:t>
      </w:r>
    </w:p>
    <w:p w14:paraId="3D07C1B8" w14:textId="77777777" w:rsidR="005C5236" w:rsidRPr="008F4B5F" w:rsidRDefault="005C5236" w:rsidP="001D7631">
      <w:pPr>
        <w:autoSpaceDE w:val="0"/>
        <w:autoSpaceDN w:val="0"/>
        <w:adjustRightInd w:val="0"/>
        <w:spacing w:line="360" w:lineRule="auto"/>
        <w:contextualSpacing/>
        <w:jc w:val="both"/>
        <w:rPr>
          <w:rFonts w:asciiTheme="minorHAnsi" w:hAnsiTheme="minorHAnsi" w:cstheme="minorHAnsi"/>
          <w:sz w:val="22"/>
          <w:szCs w:val="22"/>
        </w:rPr>
      </w:pPr>
    </w:p>
    <w:p w14:paraId="1CCAEC3D" w14:textId="6B367E9B" w:rsidR="005C5236" w:rsidRPr="008F4B5F" w:rsidRDefault="005C5236"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rPr>
        <w:t>The gender composition of what we term 1</w:t>
      </w:r>
      <w:r w:rsidRPr="008F4B5F">
        <w:rPr>
          <w:rFonts w:asciiTheme="minorHAnsi" w:hAnsiTheme="minorHAnsi" w:cstheme="minorHAnsi"/>
          <w:sz w:val="22"/>
          <w:szCs w:val="22"/>
          <w:vertAlign w:val="superscript"/>
        </w:rPr>
        <w:t>st</w:t>
      </w:r>
      <w:r w:rsidRPr="008F4B5F">
        <w:rPr>
          <w:rFonts w:asciiTheme="minorHAnsi" w:hAnsiTheme="minorHAnsi" w:cstheme="minorHAnsi"/>
          <w:sz w:val="22"/>
          <w:szCs w:val="22"/>
        </w:rPr>
        <w:t xml:space="preserve"> tier leadership is shown in Figure 1. First-tier leadership </w:t>
      </w:r>
      <w:r w:rsidR="00B862D4">
        <w:rPr>
          <w:rFonts w:asciiTheme="minorHAnsi" w:hAnsiTheme="minorHAnsi" w:cstheme="minorHAnsi"/>
          <w:sz w:val="22"/>
          <w:szCs w:val="22"/>
        </w:rPr>
        <w:t>refers to</w:t>
      </w:r>
      <w:r w:rsidRPr="008F4B5F">
        <w:rPr>
          <w:rFonts w:asciiTheme="minorHAnsi" w:hAnsiTheme="minorHAnsi" w:cstheme="minorHAnsi"/>
          <w:sz w:val="22"/>
          <w:szCs w:val="22"/>
        </w:rPr>
        <w:t xml:space="preserve"> faculty holding a position at the level of Dean and above (to include titles such as Vice/Deputy/Associate President, Provost, Vice-Provost, Dean). </w:t>
      </w:r>
    </w:p>
    <w:p w14:paraId="1B17262B" w14:textId="77777777" w:rsidR="005C5236" w:rsidRPr="008F4B5F" w:rsidRDefault="005C5236" w:rsidP="001D7631">
      <w:pPr>
        <w:autoSpaceDE w:val="0"/>
        <w:autoSpaceDN w:val="0"/>
        <w:adjustRightInd w:val="0"/>
        <w:spacing w:line="360" w:lineRule="auto"/>
        <w:contextualSpacing/>
        <w:jc w:val="both"/>
        <w:rPr>
          <w:rFonts w:asciiTheme="minorHAnsi" w:hAnsiTheme="minorHAnsi" w:cstheme="minorHAnsi"/>
          <w:sz w:val="22"/>
          <w:szCs w:val="22"/>
        </w:rPr>
      </w:pPr>
    </w:p>
    <w:p w14:paraId="7FA98D25" w14:textId="641706EC" w:rsidR="005C5236" w:rsidRPr="008F4B5F" w:rsidRDefault="005C5236"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rPr>
        <w:t>Out of 141 positions across the Singapore higher education sector at this level, 27% of 1</w:t>
      </w:r>
      <w:r w:rsidRPr="008F4B5F">
        <w:rPr>
          <w:rFonts w:asciiTheme="minorHAnsi" w:hAnsiTheme="minorHAnsi" w:cstheme="minorHAnsi"/>
          <w:sz w:val="22"/>
          <w:szCs w:val="22"/>
          <w:vertAlign w:val="superscript"/>
        </w:rPr>
        <w:t>st</w:t>
      </w:r>
      <w:r w:rsidRPr="008F4B5F">
        <w:rPr>
          <w:rFonts w:asciiTheme="minorHAnsi" w:hAnsiTheme="minorHAnsi" w:cstheme="minorHAnsi"/>
          <w:sz w:val="22"/>
          <w:szCs w:val="22"/>
        </w:rPr>
        <w:t xml:space="preserve"> tier leaders are women. </w:t>
      </w:r>
    </w:p>
    <w:p w14:paraId="45470226" w14:textId="77777777" w:rsidR="0023791A" w:rsidRPr="008F4B5F" w:rsidRDefault="0023791A" w:rsidP="001D7631">
      <w:pPr>
        <w:autoSpaceDE w:val="0"/>
        <w:autoSpaceDN w:val="0"/>
        <w:adjustRightInd w:val="0"/>
        <w:spacing w:line="360" w:lineRule="auto"/>
        <w:contextualSpacing/>
        <w:jc w:val="both"/>
        <w:rPr>
          <w:rFonts w:asciiTheme="minorHAnsi" w:hAnsiTheme="minorHAnsi" w:cstheme="minorHAnsi"/>
          <w:sz w:val="22"/>
          <w:szCs w:val="22"/>
        </w:rPr>
      </w:pPr>
    </w:p>
    <w:p w14:paraId="01375730" w14:textId="4FB37D15" w:rsidR="0023791A" w:rsidRPr="008F4B5F" w:rsidRDefault="0023791A" w:rsidP="001D7631">
      <w:pPr>
        <w:autoSpaceDE w:val="0"/>
        <w:autoSpaceDN w:val="0"/>
        <w:adjustRightInd w:val="0"/>
        <w:spacing w:line="360" w:lineRule="auto"/>
        <w:contextualSpacing/>
        <w:jc w:val="both"/>
        <w:rPr>
          <w:rFonts w:asciiTheme="minorHAnsi" w:hAnsiTheme="minorHAnsi" w:cstheme="minorHAnsi"/>
          <w:sz w:val="22"/>
          <w:szCs w:val="22"/>
          <w:u w:val="single"/>
        </w:rPr>
      </w:pPr>
      <w:r w:rsidRPr="008F4B5F">
        <w:rPr>
          <w:rFonts w:asciiTheme="minorHAnsi" w:hAnsiTheme="minorHAnsi" w:cstheme="minorHAnsi"/>
          <w:sz w:val="22"/>
          <w:szCs w:val="22"/>
          <w:u w:val="single"/>
        </w:rPr>
        <w:t xml:space="preserve">Figure 1: </w:t>
      </w:r>
      <w:r w:rsidR="004C1EB6" w:rsidRPr="008F4B5F">
        <w:rPr>
          <w:rFonts w:asciiTheme="minorHAnsi" w:hAnsiTheme="minorHAnsi" w:cstheme="minorHAnsi"/>
          <w:sz w:val="22"/>
          <w:szCs w:val="22"/>
          <w:u w:val="single"/>
        </w:rPr>
        <w:t>Gender composition of 1</w:t>
      </w:r>
      <w:r w:rsidR="004C1EB6" w:rsidRPr="008F4B5F">
        <w:rPr>
          <w:rFonts w:asciiTheme="minorHAnsi" w:hAnsiTheme="minorHAnsi" w:cstheme="minorHAnsi"/>
          <w:sz w:val="22"/>
          <w:szCs w:val="22"/>
          <w:u w:val="single"/>
          <w:vertAlign w:val="superscript"/>
        </w:rPr>
        <w:t>st</w:t>
      </w:r>
      <w:r w:rsidR="004C1EB6" w:rsidRPr="008F4B5F">
        <w:rPr>
          <w:rFonts w:asciiTheme="minorHAnsi" w:hAnsiTheme="minorHAnsi" w:cstheme="minorHAnsi"/>
          <w:sz w:val="22"/>
          <w:szCs w:val="22"/>
          <w:u w:val="single"/>
        </w:rPr>
        <w:t>-tier leaders in the s</w:t>
      </w:r>
      <w:r w:rsidR="007B155C">
        <w:rPr>
          <w:rFonts w:asciiTheme="minorHAnsi" w:hAnsiTheme="minorHAnsi" w:cstheme="minorHAnsi"/>
          <w:sz w:val="22"/>
          <w:szCs w:val="22"/>
          <w:u w:val="single"/>
        </w:rPr>
        <w:t>even</w:t>
      </w:r>
      <w:r w:rsidR="004C1EB6" w:rsidRPr="008F4B5F">
        <w:rPr>
          <w:rFonts w:asciiTheme="minorHAnsi" w:hAnsiTheme="minorHAnsi" w:cstheme="minorHAnsi"/>
          <w:sz w:val="22"/>
          <w:szCs w:val="22"/>
          <w:u w:val="single"/>
        </w:rPr>
        <w:t xml:space="preserve"> publicly-funded universities</w:t>
      </w:r>
    </w:p>
    <w:p w14:paraId="42BB998A" w14:textId="51402774" w:rsidR="00726866" w:rsidRPr="008F4B5F" w:rsidRDefault="00726866" w:rsidP="001D7631">
      <w:pPr>
        <w:autoSpaceDE w:val="0"/>
        <w:autoSpaceDN w:val="0"/>
        <w:adjustRightInd w:val="0"/>
        <w:spacing w:line="360" w:lineRule="auto"/>
        <w:contextualSpacing/>
        <w:jc w:val="center"/>
        <w:rPr>
          <w:rFonts w:asciiTheme="minorHAnsi" w:hAnsiTheme="minorHAnsi" w:cstheme="minorHAnsi"/>
          <w:sz w:val="22"/>
          <w:szCs w:val="22"/>
        </w:rPr>
      </w:pPr>
    </w:p>
    <w:p w14:paraId="1AB89024" w14:textId="77777777" w:rsidR="005C2674" w:rsidRDefault="008D5DB0" w:rsidP="001D7631">
      <w:pPr>
        <w:autoSpaceDE w:val="0"/>
        <w:autoSpaceDN w:val="0"/>
        <w:adjustRightInd w:val="0"/>
        <w:spacing w:line="360" w:lineRule="auto"/>
        <w:contextualSpacing/>
        <w:jc w:val="both"/>
        <w:rPr>
          <w:rFonts w:asciiTheme="minorHAnsi" w:hAnsiTheme="minorHAnsi" w:cstheme="minorHAnsi"/>
          <w:sz w:val="22"/>
          <w:szCs w:val="22"/>
        </w:rPr>
      </w:pPr>
      <w:r>
        <w:rPr>
          <w:noProof/>
        </w:rPr>
        <w:drawing>
          <wp:inline distT="0" distB="0" distL="0" distR="0" wp14:anchorId="309DC7DB" wp14:editId="3008F0A1">
            <wp:extent cx="4950884" cy="3657600"/>
            <wp:effectExtent l="0" t="0" r="2540" b="0"/>
            <wp:docPr id="1491692280" name="Chart 1">
              <a:extLst xmlns:a="http://schemas.openxmlformats.org/drawingml/2006/main">
                <a:ext uri="{FF2B5EF4-FFF2-40B4-BE49-F238E27FC236}">
                  <a16:creationId xmlns:a16="http://schemas.microsoft.com/office/drawing/2014/main" id="{CBA77E76-A52C-EF47-A9B3-F6858EE5B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88DC77" w14:textId="4F30B5BA" w:rsidR="005C5236" w:rsidRPr="008F4B5F" w:rsidRDefault="005C5236"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rPr>
        <w:lastRenderedPageBreak/>
        <w:t xml:space="preserve">The gender composition of what we term </w:t>
      </w:r>
      <w:r w:rsidR="00A2665F" w:rsidRPr="008F4B5F">
        <w:rPr>
          <w:rFonts w:asciiTheme="minorHAnsi" w:hAnsiTheme="minorHAnsi" w:cstheme="minorHAnsi"/>
          <w:sz w:val="22"/>
          <w:szCs w:val="22"/>
        </w:rPr>
        <w:t>2</w:t>
      </w:r>
      <w:r w:rsidR="00A2665F" w:rsidRPr="008F4B5F">
        <w:rPr>
          <w:rFonts w:asciiTheme="minorHAnsi" w:hAnsiTheme="minorHAnsi" w:cstheme="minorHAnsi"/>
          <w:sz w:val="22"/>
          <w:szCs w:val="22"/>
          <w:vertAlign w:val="superscript"/>
        </w:rPr>
        <w:t>nd</w:t>
      </w:r>
      <w:r w:rsidR="00A2665F" w:rsidRPr="008F4B5F">
        <w:rPr>
          <w:rFonts w:asciiTheme="minorHAnsi" w:hAnsiTheme="minorHAnsi" w:cstheme="minorHAnsi"/>
          <w:sz w:val="22"/>
          <w:szCs w:val="22"/>
        </w:rPr>
        <w:t xml:space="preserve"> tier leadership is shown in Figure 2. Second-tier leadership is faculty holding positions to include titles such as Associate/Assistant Deans of faculties, Head of Department, Director of </w:t>
      </w:r>
      <w:r w:rsidR="0057298C" w:rsidRPr="008F4B5F">
        <w:rPr>
          <w:rFonts w:asciiTheme="minorHAnsi" w:hAnsiTheme="minorHAnsi" w:cstheme="minorHAnsi"/>
          <w:sz w:val="22"/>
          <w:szCs w:val="22"/>
        </w:rPr>
        <w:t>School</w:t>
      </w:r>
      <w:r w:rsidR="00A2665F" w:rsidRPr="008F4B5F">
        <w:rPr>
          <w:rFonts w:asciiTheme="minorHAnsi" w:hAnsiTheme="minorHAnsi" w:cstheme="minorHAnsi"/>
          <w:sz w:val="22"/>
          <w:szCs w:val="22"/>
        </w:rPr>
        <w:t xml:space="preserve">/Division/Cluster. </w:t>
      </w:r>
    </w:p>
    <w:p w14:paraId="767DD473" w14:textId="77777777" w:rsidR="00A2665F" w:rsidRPr="008F4B5F" w:rsidRDefault="00A2665F" w:rsidP="001D7631">
      <w:pPr>
        <w:autoSpaceDE w:val="0"/>
        <w:autoSpaceDN w:val="0"/>
        <w:adjustRightInd w:val="0"/>
        <w:spacing w:line="360" w:lineRule="auto"/>
        <w:contextualSpacing/>
        <w:jc w:val="both"/>
        <w:rPr>
          <w:rFonts w:asciiTheme="minorHAnsi" w:hAnsiTheme="minorHAnsi" w:cstheme="minorHAnsi"/>
          <w:sz w:val="22"/>
          <w:szCs w:val="22"/>
        </w:rPr>
      </w:pPr>
    </w:p>
    <w:p w14:paraId="0A56A7EB" w14:textId="27D50C72" w:rsidR="00A2665F" w:rsidRPr="008F4B5F" w:rsidRDefault="00A2665F"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rPr>
        <w:t>Academic women are only slightly more represented at this level (+</w:t>
      </w:r>
      <w:r w:rsidR="00AD28DF">
        <w:rPr>
          <w:rFonts w:asciiTheme="minorHAnsi" w:hAnsiTheme="minorHAnsi" w:cstheme="minorHAnsi"/>
          <w:sz w:val="22"/>
          <w:szCs w:val="22"/>
        </w:rPr>
        <w:t>5</w:t>
      </w:r>
      <w:r w:rsidRPr="008F4B5F">
        <w:rPr>
          <w:rFonts w:asciiTheme="minorHAnsi" w:hAnsiTheme="minorHAnsi" w:cstheme="minorHAnsi"/>
          <w:sz w:val="22"/>
          <w:szCs w:val="22"/>
        </w:rPr>
        <w:t>%) and account for 3</w:t>
      </w:r>
      <w:r w:rsidR="00AD28DF">
        <w:rPr>
          <w:rFonts w:asciiTheme="minorHAnsi" w:hAnsiTheme="minorHAnsi" w:cstheme="minorHAnsi"/>
          <w:sz w:val="22"/>
          <w:szCs w:val="22"/>
        </w:rPr>
        <w:t>2</w:t>
      </w:r>
      <w:r w:rsidRPr="008F4B5F">
        <w:rPr>
          <w:rFonts w:asciiTheme="minorHAnsi" w:hAnsiTheme="minorHAnsi" w:cstheme="minorHAnsi"/>
          <w:sz w:val="22"/>
          <w:szCs w:val="22"/>
        </w:rPr>
        <w:t xml:space="preserve">% </w:t>
      </w:r>
      <w:r w:rsidR="0058346E" w:rsidRPr="008F4B5F">
        <w:rPr>
          <w:rFonts w:asciiTheme="minorHAnsi" w:hAnsiTheme="minorHAnsi" w:cstheme="minorHAnsi"/>
          <w:sz w:val="22"/>
          <w:szCs w:val="22"/>
        </w:rPr>
        <w:t xml:space="preserve">of </w:t>
      </w:r>
      <w:r w:rsidR="00B862D4">
        <w:rPr>
          <w:rFonts w:asciiTheme="minorHAnsi" w:hAnsiTheme="minorHAnsi" w:cstheme="minorHAnsi"/>
          <w:sz w:val="22"/>
          <w:szCs w:val="22"/>
        </w:rPr>
        <w:t>faculty</w:t>
      </w:r>
      <w:r w:rsidR="0058346E" w:rsidRPr="008F4B5F">
        <w:rPr>
          <w:rFonts w:asciiTheme="minorHAnsi" w:hAnsiTheme="minorHAnsi" w:cstheme="minorHAnsi"/>
          <w:sz w:val="22"/>
          <w:szCs w:val="22"/>
        </w:rPr>
        <w:t xml:space="preserve"> </w:t>
      </w:r>
      <w:r w:rsidRPr="008F4B5F">
        <w:rPr>
          <w:rFonts w:asciiTheme="minorHAnsi" w:hAnsiTheme="minorHAnsi" w:cstheme="minorHAnsi"/>
          <w:sz w:val="22"/>
          <w:szCs w:val="22"/>
        </w:rPr>
        <w:t xml:space="preserve">holding these leadership positions. </w:t>
      </w:r>
    </w:p>
    <w:p w14:paraId="6C5000B6" w14:textId="77777777" w:rsidR="004C1EB6" w:rsidRPr="008F4B5F" w:rsidRDefault="004C1EB6" w:rsidP="001D7631">
      <w:pPr>
        <w:autoSpaceDE w:val="0"/>
        <w:autoSpaceDN w:val="0"/>
        <w:adjustRightInd w:val="0"/>
        <w:spacing w:line="360" w:lineRule="auto"/>
        <w:contextualSpacing/>
        <w:jc w:val="both"/>
        <w:rPr>
          <w:rFonts w:asciiTheme="minorHAnsi" w:hAnsiTheme="minorHAnsi" w:cstheme="minorHAnsi"/>
          <w:sz w:val="22"/>
          <w:szCs w:val="22"/>
        </w:rPr>
      </w:pPr>
    </w:p>
    <w:p w14:paraId="095F7E0C" w14:textId="225803B2" w:rsidR="004C1EB6" w:rsidRPr="008F4B5F" w:rsidRDefault="004C1EB6" w:rsidP="001D7631">
      <w:pPr>
        <w:autoSpaceDE w:val="0"/>
        <w:autoSpaceDN w:val="0"/>
        <w:adjustRightInd w:val="0"/>
        <w:spacing w:line="360" w:lineRule="auto"/>
        <w:contextualSpacing/>
        <w:jc w:val="both"/>
        <w:rPr>
          <w:rFonts w:asciiTheme="minorHAnsi" w:hAnsiTheme="minorHAnsi" w:cstheme="minorHAnsi"/>
          <w:sz w:val="22"/>
          <w:szCs w:val="22"/>
          <w:u w:val="single"/>
        </w:rPr>
      </w:pPr>
      <w:r w:rsidRPr="008F4B5F">
        <w:rPr>
          <w:rFonts w:asciiTheme="minorHAnsi" w:hAnsiTheme="minorHAnsi" w:cstheme="minorHAnsi"/>
          <w:sz w:val="22"/>
          <w:szCs w:val="22"/>
          <w:u w:val="single"/>
        </w:rPr>
        <w:t>Figure 2: Gender composition of 2</w:t>
      </w:r>
      <w:r w:rsidRPr="008F4B5F">
        <w:rPr>
          <w:rFonts w:asciiTheme="minorHAnsi" w:hAnsiTheme="minorHAnsi" w:cstheme="minorHAnsi"/>
          <w:sz w:val="22"/>
          <w:szCs w:val="22"/>
          <w:u w:val="single"/>
          <w:vertAlign w:val="superscript"/>
        </w:rPr>
        <w:t>nd</w:t>
      </w:r>
      <w:r w:rsidRPr="008F4B5F">
        <w:rPr>
          <w:rFonts w:asciiTheme="minorHAnsi" w:hAnsiTheme="minorHAnsi" w:cstheme="minorHAnsi"/>
          <w:sz w:val="22"/>
          <w:szCs w:val="22"/>
          <w:u w:val="single"/>
        </w:rPr>
        <w:t>-tier leaders in the s</w:t>
      </w:r>
      <w:r w:rsidR="005F1ECD">
        <w:rPr>
          <w:rFonts w:asciiTheme="minorHAnsi" w:hAnsiTheme="minorHAnsi" w:cstheme="minorHAnsi"/>
          <w:sz w:val="22"/>
          <w:szCs w:val="22"/>
          <w:u w:val="single"/>
        </w:rPr>
        <w:t>even</w:t>
      </w:r>
      <w:r w:rsidRPr="008F4B5F">
        <w:rPr>
          <w:rFonts w:asciiTheme="minorHAnsi" w:hAnsiTheme="minorHAnsi" w:cstheme="minorHAnsi"/>
          <w:sz w:val="22"/>
          <w:szCs w:val="22"/>
          <w:u w:val="single"/>
        </w:rPr>
        <w:t xml:space="preserve"> publicly funded universities </w:t>
      </w:r>
    </w:p>
    <w:p w14:paraId="4682CFCC" w14:textId="77777777" w:rsidR="005C7915" w:rsidRPr="008F4B5F" w:rsidRDefault="005C7915" w:rsidP="001D7631">
      <w:pPr>
        <w:autoSpaceDE w:val="0"/>
        <w:autoSpaceDN w:val="0"/>
        <w:adjustRightInd w:val="0"/>
        <w:spacing w:line="360" w:lineRule="auto"/>
        <w:contextualSpacing/>
        <w:jc w:val="both"/>
        <w:rPr>
          <w:rFonts w:asciiTheme="minorHAnsi" w:hAnsiTheme="minorHAnsi" w:cstheme="minorHAnsi"/>
          <w:sz w:val="22"/>
          <w:szCs w:val="22"/>
        </w:rPr>
      </w:pPr>
    </w:p>
    <w:p w14:paraId="6DA6D314" w14:textId="41EDFE86" w:rsidR="00383D0E" w:rsidRPr="008F4B5F" w:rsidRDefault="00215A27" w:rsidP="004C1EB6">
      <w:pPr>
        <w:autoSpaceDE w:val="0"/>
        <w:autoSpaceDN w:val="0"/>
        <w:adjustRightInd w:val="0"/>
        <w:spacing w:line="360" w:lineRule="auto"/>
        <w:contextualSpacing/>
        <w:jc w:val="center"/>
        <w:rPr>
          <w:rFonts w:asciiTheme="minorHAnsi" w:hAnsiTheme="minorHAnsi" w:cstheme="minorHAnsi"/>
          <w:sz w:val="22"/>
          <w:szCs w:val="22"/>
        </w:rPr>
      </w:pPr>
      <w:r>
        <w:rPr>
          <w:noProof/>
        </w:rPr>
        <w:drawing>
          <wp:inline distT="0" distB="0" distL="0" distR="0" wp14:anchorId="624A230F" wp14:editId="512FE21F">
            <wp:extent cx="4572000" cy="2743200"/>
            <wp:effectExtent l="0" t="0" r="0" b="0"/>
            <wp:docPr id="392600853" name="Chart 1">
              <a:extLst xmlns:a="http://schemas.openxmlformats.org/drawingml/2006/main">
                <a:ext uri="{FF2B5EF4-FFF2-40B4-BE49-F238E27FC236}">
                  <a16:creationId xmlns:a16="http://schemas.microsoft.com/office/drawing/2014/main" id="{5C9EBFAB-4340-CD70-1E90-281D16855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CB49AC" w14:textId="77777777" w:rsidR="00A2665F" w:rsidRPr="008F4B5F" w:rsidRDefault="00A2665F" w:rsidP="001D7631">
      <w:pPr>
        <w:autoSpaceDE w:val="0"/>
        <w:autoSpaceDN w:val="0"/>
        <w:adjustRightInd w:val="0"/>
        <w:spacing w:line="360" w:lineRule="auto"/>
        <w:contextualSpacing/>
        <w:jc w:val="both"/>
        <w:rPr>
          <w:rFonts w:asciiTheme="minorHAnsi" w:hAnsiTheme="minorHAnsi" w:cstheme="minorHAnsi"/>
          <w:sz w:val="22"/>
          <w:szCs w:val="22"/>
        </w:rPr>
      </w:pPr>
    </w:p>
    <w:p w14:paraId="672A17C3" w14:textId="77777777" w:rsidR="000A57AE" w:rsidRPr="008F4B5F" w:rsidRDefault="00383D0E"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rPr>
        <w:t>We asked the following question of these two data sets; is it the case that women are just as likely to reach senior leadership roles as men? Carrying out an odds ratio calculation to analyse the proportion of men and women reaching 1</w:t>
      </w:r>
      <w:r w:rsidRPr="008F4B5F">
        <w:rPr>
          <w:rFonts w:asciiTheme="minorHAnsi" w:hAnsiTheme="minorHAnsi" w:cstheme="minorHAnsi"/>
          <w:sz w:val="22"/>
          <w:szCs w:val="22"/>
          <w:vertAlign w:val="superscript"/>
        </w:rPr>
        <w:t>st</w:t>
      </w:r>
      <w:r w:rsidRPr="008F4B5F">
        <w:rPr>
          <w:rFonts w:asciiTheme="minorHAnsi" w:hAnsiTheme="minorHAnsi" w:cstheme="minorHAnsi"/>
          <w:sz w:val="22"/>
          <w:szCs w:val="22"/>
        </w:rPr>
        <w:t xml:space="preserve"> and 2</w:t>
      </w:r>
      <w:r w:rsidRPr="008F4B5F">
        <w:rPr>
          <w:rFonts w:asciiTheme="minorHAnsi" w:hAnsiTheme="minorHAnsi" w:cstheme="minorHAnsi"/>
          <w:sz w:val="22"/>
          <w:szCs w:val="22"/>
          <w:vertAlign w:val="superscript"/>
        </w:rPr>
        <w:t>nd</w:t>
      </w:r>
      <w:r w:rsidRPr="008F4B5F">
        <w:rPr>
          <w:rFonts w:asciiTheme="minorHAnsi" w:hAnsiTheme="minorHAnsi" w:cstheme="minorHAnsi"/>
          <w:sz w:val="22"/>
          <w:szCs w:val="22"/>
        </w:rPr>
        <w:t xml:space="preserve"> tier leadership roles relative to their representation in the academic pollution overall, table 1 shows that </w:t>
      </w:r>
      <w:r w:rsidR="00310AE2" w:rsidRPr="008F4B5F">
        <w:rPr>
          <w:rFonts w:asciiTheme="minorHAnsi" w:hAnsiTheme="minorHAnsi" w:cstheme="minorHAnsi"/>
          <w:sz w:val="22"/>
          <w:szCs w:val="22"/>
        </w:rPr>
        <w:t xml:space="preserve">women are less likely to do so. Whilst a more recent figure for the total number of ‘university teachers’ is needed, this does give us some indication. </w:t>
      </w:r>
    </w:p>
    <w:p w14:paraId="77139BFF" w14:textId="77777777" w:rsidR="000A57AE" w:rsidRPr="008F4B5F" w:rsidRDefault="000A57AE" w:rsidP="001D7631">
      <w:pPr>
        <w:autoSpaceDE w:val="0"/>
        <w:autoSpaceDN w:val="0"/>
        <w:adjustRightInd w:val="0"/>
        <w:spacing w:line="360" w:lineRule="auto"/>
        <w:contextualSpacing/>
        <w:jc w:val="both"/>
        <w:rPr>
          <w:rFonts w:asciiTheme="minorHAnsi" w:hAnsiTheme="minorHAnsi" w:cstheme="minorHAnsi"/>
          <w:sz w:val="22"/>
          <w:szCs w:val="22"/>
        </w:rPr>
      </w:pPr>
    </w:p>
    <w:p w14:paraId="7D1FF161" w14:textId="6638B32E" w:rsidR="007F6AFD" w:rsidRPr="008F4B5F" w:rsidRDefault="004C1EB6" w:rsidP="001D7631">
      <w:pPr>
        <w:autoSpaceDE w:val="0"/>
        <w:autoSpaceDN w:val="0"/>
        <w:adjustRightInd w:val="0"/>
        <w:spacing w:line="360" w:lineRule="auto"/>
        <w:contextualSpacing/>
        <w:jc w:val="both"/>
        <w:rPr>
          <w:rFonts w:asciiTheme="minorHAnsi" w:hAnsiTheme="minorHAnsi" w:cstheme="minorHAnsi"/>
          <w:sz w:val="22"/>
          <w:szCs w:val="22"/>
          <w:u w:val="single"/>
        </w:rPr>
      </w:pPr>
      <w:r w:rsidRPr="008F4B5F">
        <w:rPr>
          <w:rFonts w:asciiTheme="minorHAnsi" w:hAnsiTheme="minorHAnsi" w:cstheme="minorHAnsi"/>
          <w:sz w:val="22"/>
          <w:szCs w:val="22"/>
          <w:u w:val="single"/>
        </w:rPr>
        <w:t>Table 1: Gender composition of 1</w:t>
      </w:r>
      <w:r w:rsidRPr="008F4B5F">
        <w:rPr>
          <w:rFonts w:asciiTheme="minorHAnsi" w:hAnsiTheme="minorHAnsi" w:cstheme="minorHAnsi"/>
          <w:sz w:val="22"/>
          <w:szCs w:val="22"/>
          <w:u w:val="single"/>
          <w:vertAlign w:val="superscript"/>
        </w:rPr>
        <w:t>st</w:t>
      </w:r>
      <w:r w:rsidRPr="008F4B5F">
        <w:rPr>
          <w:rFonts w:asciiTheme="minorHAnsi" w:hAnsiTheme="minorHAnsi" w:cstheme="minorHAnsi"/>
          <w:sz w:val="22"/>
          <w:szCs w:val="22"/>
          <w:u w:val="single"/>
        </w:rPr>
        <w:t xml:space="preserve"> – and 2</w:t>
      </w:r>
      <w:r w:rsidRPr="008F4B5F">
        <w:rPr>
          <w:rFonts w:asciiTheme="minorHAnsi" w:hAnsiTheme="minorHAnsi" w:cstheme="minorHAnsi"/>
          <w:sz w:val="22"/>
          <w:szCs w:val="22"/>
          <w:u w:val="single"/>
          <w:vertAlign w:val="superscript"/>
        </w:rPr>
        <w:t>nd</w:t>
      </w:r>
      <w:r w:rsidRPr="008F4B5F">
        <w:rPr>
          <w:rFonts w:asciiTheme="minorHAnsi" w:hAnsiTheme="minorHAnsi" w:cstheme="minorHAnsi"/>
          <w:sz w:val="22"/>
          <w:szCs w:val="22"/>
          <w:u w:val="single"/>
        </w:rPr>
        <w:t xml:space="preserve"> tier leaders in the s</w:t>
      </w:r>
      <w:r w:rsidR="003B47E1">
        <w:rPr>
          <w:rFonts w:asciiTheme="minorHAnsi" w:hAnsiTheme="minorHAnsi" w:cstheme="minorHAnsi"/>
          <w:sz w:val="22"/>
          <w:szCs w:val="22"/>
          <w:u w:val="single"/>
        </w:rPr>
        <w:t>even</w:t>
      </w:r>
      <w:r w:rsidRPr="008F4B5F">
        <w:rPr>
          <w:rFonts w:asciiTheme="minorHAnsi" w:hAnsiTheme="minorHAnsi" w:cstheme="minorHAnsi"/>
          <w:sz w:val="22"/>
          <w:szCs w:val="22"/>
          <w:u w:val="single"/>
        </w:rPr>
        <w:t xml:space="preserve"> publicly-funded universities as a proportion of all university staff </w:t>
      </w:r>
    </w:p>
    <w:p w14:paraId="2BDD65BA" w14:textId="77777777" w:rsidR="007F6AFD" w:rsidRPr="008F4B5F" w:rsidRDefault="007F6AFD" w:rsidP="001D7631">
      <w:pPr>
        <w:autoSpaceDE w:val="0"/>
        <w:autoSpaceDN w:val="0"/>
        <w:adjustRightInd w:val="0"/>
        <w:spacing w:line="360" w:lineRule="auto"/>
        <w:contextualSpacing/>
        <w:jc w:val="both"/>
        <w:rPr>
          <w:rFonts w:asciiTheme="minorHAnsi" w:hAnsiTheme="minorHAnsi" w:cstheme="minorHAnsi"/>
          <w:sz w:val="22"/>
          <w:szCs w:val="22"/>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745"/>
        <w:gridCol w:w="1843"/>
        <w:gridCol w:w="3469"/>
      </w:tblGrid>
      <w:tr w:rsidR="003C3207" w:rsidRPr="008F4B5F" w14:paraId="59913C9E" w14:textId="77777777" w:rsidTr="003C3207">
        <w:trPr>
          <w:trHeight w:val="290"/>
        </w:trPr>
        <w:tc>
          <w:tcPr>
            <w:tcW w:w="1980" w:type="dxa"/>
            <w:tcBorders>
              <w:top w:val="single" w:sz="4" w:space="0" w:color="auto"/>
              <w:bottom w:val="single" w:sz="4" w:space="0" w:color="auto"/>
            </w:tcBorders>
            <w:noWrap/>
            <w:hideMark/>
          </w:tcPr>
          <w:p w14:paraId="6E5C43B7" w14:textId="5CEC59B2" w:rsidR="00C5594E" w:rsidRPr="008F4B5F" w:rsidRDefault="00C5594E" w:rsidP="001D7631">
            <w:pPr>
              <w:autoSpaceDE w:val="0"/>
              <w:autoSpaceDN w:val="0"/>
              <w:adjustRightInd w:val="0"/>
              <w:spacing w:line="360" w:lineRule="auto"/>
              <w:contextualSpacing/>
              <w:jc w:val="both"/>
              <w:rPr>
                <w:rFonts w:asciiTheme="minorHAnsi" w:hAnsiTheme="minorHAnsi" w:cstheme="minorHAnsi"/>
                <w:b/>
                <w:bCs/>
                <w:sz w:val="22"/>
                <w:szCs w:val="22"/>
              </w:rPr>
            </w:pPr>
            <w:r w:rsidRPr="008F4B5F">
              <w:rPr>
                <w:rFonts w:asciiTheme="minorHAnsi" w:hAnsiTheme="minorHAnsi" w:cstheme="minorHAnsi"/>
                <w:b/>
                <w:bCs/>
                <w:sz w:val="22"/>
                <w:szCs w:val="22"/>
              </w:rPr>
              <w:t>Gender</w:t>
            </w:r>
          </w:p>
        </w:tc>
        <w:tc>
          <w:tcPr>
            <w:tcW w:w="1559" w:type="dxa"/>
            <w:tcBorders>
              <w:top w:val="single" w:sz="4" w:space="0" w:color="auto"/>
              <w:bottom w:val="single" w:sz="4" w:space="0" w:color="auto"/>
            </w:tcBorders>
            <w:noWrap/>
            <w:hideMark/>
          </w:tcPr>
          <w:p w14:paraId="649EBECF" w14:textId="77777777" w:rsidR="00C5594E" w:rsidRPr="008F4B5F" w:rsidRDefault="00C5594E" w:rsidP="001D7631">
            <w:pPr>
              <w:autoSpaceDE w:val="0"/>
              <w:autoSpaceDN w:val="0"/>
              <w:adjustRightInd w:val="0"/>
              <w:spacing w:line="360" w:lineRule="auto"/>
              <w:contextualSpacing/>
              <w:jc w:val="both"/>
              <w:rPr>
                <w:rFonts w:asciiTheme="minorHAnsi" w:hAnsiTheme="minorHAnsi" w:cstheme="minorHAnsi"/>
                <w:b/>
                <w:bCs/>
                <w:sz w:val="22"/>
                <w:szCs w:val="22"/>
              </w:rPr>
            </w:pPr>
            <w:r w:rsidRPr="008F4B5F">
              <w:rPr>
                <w:rFonts w:asciiTheme="minorHAnsi" w:hAnsiTheme="minorHAnsi" w:cstheme="minorHAnsi"/>
                <w:b/>
                <w:bCs/>
                <w:sz w:val="22"/>
                <w:szCs w:val="22"/>
              </w:rPr>
              <w:t>1st-tier administrators</w:t>
            </w:r>
          </w:p>
        </w:tc>
        <w:tc>
          <w:tcPr>
            <w:tcW w:w="1843" w:type="dxa"/>
            <w:tcBorders>
              <w:top w:val="single" w:sz="4" w:space="0" w:color="auto"/>
              <w:bottom w:val="single" w:sz="4" w:space="0" w:color="auto"/>
            </w:tcBorders>
            <w:noWrap/>
            <w:hideMark/>
          </w:tcPr>
          <w:p w14:paraId="390B0ACE" w14:textId="77777777" w:rsidR="00C5594E" w:rsidRPr="008F4B5F" w:rsidRDefault="00C5594E" w:rsidP="001D7631">
            <w:pPr>
              <w:autoSpaceDE w:val="0"/>
              <w:autoSpaceDN w:val="0"/>
              <w:adjustRightInd w:val="0"/>
              <w:spacing w:line="360" w:lineRule="auto"/>
              <w:contextualSpacing/>
              <w:jc w:val="both"/>
              <w:rPr>
                <w:rFonts w:asciiTheme="minorHAnsi" w:hAnsiTheme="minorHAnsi" w:cstheme="minorHAnsi"/>
                <w:b/>
                <w:bCs/>
                <w:sz w:val="22"/>
                <w:szCs w:val="22"/>
              </w:rPr>
            </w:pPr>
            <w:r w:rsidRPr="008F4B5F">
              <w:rPr>
                <w:rFonts w:asciiTheme="minorHAnsi" w:hAnsiTheme="minorHAnsi" w:cstheme="minorHAnsi"/>
                <w:b/>
                <w:bCs/>
                <w:sz w:val="22"/>
                <w:szCs w:val="22"/>
              </w:rPr>
              <w:t>2nd-tier administrators</w:t>
            </w:r>
          </w:p>
        </w:tc>
        <w:tc>
          <w:tcPr>
            <w:tcW w:w="3469" w:type="dxa"/>
            <w:tcBorders>
              <w:top w:val="single" w:sz="4" w:space="0" w:color="auto"/>
              <w:bottom w:val="single" w:sz="4" w:space="0" w:color="auto"/>
            </w:tcBorders>
            <w:noWrap/>
            <w:hideMark/>
          </w:tcPr>
          <w:p w14:paraId="77AA411F" w14:textId="6ACD27C2" w:rsidR="00C5594E" w:rsidRPr="00B862D4" w:rsidRDefault="00C5594E" w:rsidP="001D7631">
            <w:pPr>
              <w:autoSpaceDE w:val="0"/>
              <w:autoSpaceDN w:val="0"/>
              <w:adjustRightInd w:val="0"/>
              <w:spacing w:line="360" w:lineRule="auto"/>
              <w:contextualSpacing/>
              <w:jc w:val="both"/>
              <w:rPr>
                <w:rFonts w:asciiTheme="minorHAnsi" w:hAnsiTheme="minorHAnsi" w:cstheme="minorHAnsi"/>
                <w:b/>
                <w:bCs/>
                <w:color w:val="FF0000"/>
                <w:sz w:val="22"/>
                <w:szCs w:val="22"/>
              </w:rPr>
            </w:pPr>
            <w:r w:rsidRPr="008F4B5F">
              <w:rPr>
                <w:rFonts w:asciiTheme="minorHAnsi" w:hAnsiTheme="minorHAnsi" w:cstheme="minorHAnsi"/>
                <w:b/>
                <w:bCs/>
                <w:sz w:val="22"/>
                <w:szCs w:val="22"/>
              </w:rPr>
              <w:t>Total number of full-time academic staff</w:t>
            </w:r>
          </w:p>
        </w:tc>
      </w:tr>
      <w:tr w:rsidR="003C3207" w:rsidRPr="008F4B5F" w14:paraId="510055D7" w14:textId="77777777" w:rsidTr="003C3207">
        <w:trPr>
          <w:trHeight w:val="290"/>
        </w:trPr>
        <w:tc>
          <w:tcPr>
            <w:tcW w:w="1980" w:type="dxa"/>
            <w:tcBorders>
              <w:top w:val="single" w:sz="4" w:space="0" w:color="auto"/>
            </w:tcBorders>
            <w:noWrap/>
            <w:hideMark/>
          </w:tcPr>
          <w:p w14:paraId="33CF6B11" w14:textId="2B0E8E7D" w:rsidR="00C5594E" w:rsidRPr="008F4B5F" w:rsidRDefault="00C5594E" w:rsidP="001D7631">
            <w:pPr>
              <w:autoSpaceDE w:val="0"/>
              <w:autoSpaceDN w:val="0"/>
              <w:adjustRightInd w:val="0"/>
              <w:spacing w:line="360" w:lineRule="auto"/>
              <w:contextualSpacing/>
              <w:jc w:val="both"/>
              <w:rPr>
                <w:rFonts w:asciiTheme="minorHAnsi" w:hAnsiTheme="minorHAnsi" w:cstheme="minorHAnsi"/>
                <w:b/>
                <w:bCs/>
                <w:sz w:val="22"/>
                <w:szCs w:val="22"/>
              </w:rPr>
            </w:pPr>
            <w:r w:rsidRPr="008F4B5F">
              <w:rPr>
                <w:rFonts w:asciiTheme="minorHAnsi" w:hAnsiTheme="minorHAnsi" w:cstheme="minorHAnsi"/>
                <w:b/>
                <w:bCs/>
                <w:sz w:val="22"/>
                <w:szCs w:val="22"/>
              </w:rPr>
              <w:t>M</w:t>
            </w:r>
            <w:r w:rsidR="003C3207" w:rsidRPr="008F4B5F">
              <w:rPr>
                <w:rFonts w:asciiTheme="minorHAnsi" w:hAnsiTheme="minorHAnsi" w:cstheme="minorHAnsi"/>
                <w:b/>
                <w:bCs/>
                <w:sz w:val="22"/>
                <w:szCs w:val="22"/>
              </w:rPr>
              <w:t>ales</w:t>
            </w:r>
          </w:p>
        </w:tc>
        <w:tc>
          <w:tcPr>
            <w:tcW w:w="1559" w:type="dxa"/>
            <w:tcBorders>
              <w:top w:val="single" w:sz="4" w:space="0" w:color="auto"/>
            </w:tcBorders>
            <w:noWrap/>
            <w:hideMark/>
          </w:tcPr>
          <w:p w14:paraId="374B33B5" w14:textId="36D0707C" w:rsidR="00C5594E" w:rsidRPr="008F4B5F" w:rsidRDefault="00C5594E"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rPr>
              <w:t>10</w:t>
            </w:r>
            <w:r w:rsidR="002F388F">
              <w:rPr>
                <w:rFonts w:asciiTheme="minorHAnsi" w:hAnsiTheme="minorHAnsi" w:cstheme="minorHAnsi"/>
                <w:sz w:val="22"/>
                <w:szCs w:val="22"/>
              </w:rPr>
              <w:t>8</w:t>
            </w:r>
            <w:r w:rsidRPr="008F4B5F">
              <w:rPr>
                <w:rFonts w:asciiTheme="minorHAnsi" w:hAnsiTheme="minorHAnsi" w:cstheme="minorHAnsi"/>
                <w:sz w:val="22"/>
                <w:szCs w:val="22"/>
              </w:rPr>
              <w:t xml:space="preserve"> (1.4%)</w:t>
            </w:r>
          </w:p>
        </w:tc>
        <w:tc>
          <w:tcPr>
            <w:tcW w:w="1843" w:type="dxa"/>
            <w:tcBorders>
              <w:top w:val="single" w:sz="4" w:space="0" w:color="auto"/>
            </w:tcBorders>
            <w:noWrap/>
            <w:hideMark/>
          </w:tcPr>
          <w:p w14:paraId="5B0B79FF" w14:textId="0C11641E" w:rsidR="00C5594E" w:rsidRPr="008F4B5F" w:rsidRDefault="00C5594E"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rPr>
              <w:t>1</w:t>
            </w:r>
            <w:r w:rsidR="001C2C5C">
              <w:rPr>
                <w:rFonts w:asciiTheme="minorHAnsi" w:hAnsiTheme="minorHAnsi" w:cstheme="minorHAnsi"/>
                <w:sz w:val="22"/>
                <w:szCs w:val="22"/>
              </w:rPr>
              <w:t>33</w:t>
            </w:r>
            <w:r w:rsidRPr="008F4B5F">
              <w:rPr>
                <w:rFonts w:asciiTheme="minorHAnsi" w:hAnsiTheme="minorHAnsi" w:cstheme="minorHAnsi"/>
                <w:sz w:val="22"/>
                <w:szCs w:val="22"/>
              </w:rPr>
              <w:t xml:space="preserve"> (1.8%)</w:t>
            </w:r>
          </w:p>
        </w:tc>
        <w:tc>
          <w:tcPr>
            <w:tcW w:w="3469" w:type="dxa"/>
            <w:tcBorders>
              <w:top w:val="single" w:sz="4" w:space="0" w:color="auto"/>
            </w:tcBorders>
            <w:noWrap/>
            <w:hideMark/>
          </w:tcPr>
          <w:p w14:paraId="62542445" w14:textId="1E918E3E" w:rsidR="00C5594E" w:rsidRPr="008F4B5F" w:rsidRDefault="00C5594E"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rPr>
              <w:t>7362 (100%)</w:t>
            </w:r>
            <w:r w:rsidR="00E4296F">
              <w:rPr>
                <w:rFonts w:asciiTheme="minorHAnsi" w:hAnsiTheme="minorHAnsi" w:cstheme="minorHAnsi"/>
                <w:sz w:val="22"/>
                <w:szCs w:val="22"/>
              </w:rPr>
              <w:t>*</w:t>
            </w:r>
          </w:p>
        </w:tc>
      </w:tr>
      <w:tr w:rsidR="003C3207" w:rsidRPr="008F4B5F" w14:paraId="3532F062" w14:textId="77777777" w:rsidTr="003C3207">
        <w:trPr>
          <w:trHeight w:val="290"/>
        </w:trPr>
        <w:tc>
          <w:tcPr>
            <w:tcW w:w="1980" w:type="dxa"/>
            <w:noWrap/>
            <w:hideMark/>
          </w:tcPr>
          <w:p w14:paraId="14E9ECBA" w14:textId="66F929E3" w:rsidR="00C5594E" w:rsidRPr="008F4B5F" w:rsidRDefault="00C5594E" w:rsidP="001D7631">
            <w:pPr>
              <w:autoSpaceDE w:val="0"/>
              <w:autoSpaceDN w:val="0"/>
              <w:adjustRightInd w:val="0"/>
              <w:spacing w:line="360" w:lineRule="auto"/>
              <w:contextualSpacing/>
              <w:jc w:val="both"/>
              <w:rPr>
                <w:rFonts w:asciiTheme="minorHAnsi" w:hAnsiTheme="minorHAnsi" w:cstheme="minorHAnsi"/>
                <w:b/>
                <w:bCs/>
                <w:sz w:val="22"/>
                <w:szCs w:val="22"/>
              </w:rPr>
            </w:pPr>
            <w:r w:rsidRPr="008F4B5F">
              <w:rPr>
                <w:rFonts w:asciiTheme="minorHAnsi" w:hAnsiTheme="minorHAnsi" w:cstheme="minorHAnsi"/>
                <w:b/>
                <w:bCs/>
                <w:sz w:val="22"/>
                <w:szCs w:val="22"/>
              </w:rPr>
              <w:t>F</w:t>
            </w:r>
            <w:r w:rsidR="003C3207" w:rsidRPr="008F4B5F">
              <w:rPr>
                <w:rFonts w:asciiTheme="minorHAnsi" w:hAnsiTheme="minorHAnsi" w:cstheme="minorHAnsi"/>
                <w:b/>
                <w:bCs/>
                <w:sz w:val="22"/>
                <w:szCs w:val="22"/>
              </w:rPr>
              <w:t>emales</w:t>
            </w:r>
          </w:p>
        </w:tc>
        <w:tc>
          <w:tcPr>
            <w:tcW w:w="1559" w:type="dxa"/>
            <w:noWrap/>
            <w:hideMark/>
          </w:tcPr>
          <w:p w14:paraId="6D2B6A51" w14:textId="1B8244EF" w:rsidR="00C5594E" w:rsidRPr="008F4B5F" w:rsidRDefault="00C5594E"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rPr>
              <w:t>3</w:t>
            </w:r>
            <w:r w:rsidR="002F388F">
              <w:rPr>
                <w:rFonts w:asciiTheme="minorHAnsi" w:hAnsiTheme="minorHAnsi" w:cstheme="minorHAnsi"/>
                <w:sz w:val="22"/>
                <w:szCs w:val="22"/>
              </w:rPr>
              <w:t>9</w:t>
            </w:r>
            <w:r w:rsidRPr="008F4B5F">
              <w:rPr>
                <w:rFonts w:asciiTheme="minorHAnsi" w:hAnsiTheme="minorHAnsi" w:cstheme="minorHAnsi"/>
                <w:sz w:val="22"/>
                <w:szCs w:val="22"/>
              </w:rPr>
              <w:t xml:space="preserve"> (0.9%)</w:t>
            </w:r>
          </w:p>
        </w:tc>
        <w:tc>
          <w:tcPr>
            <w:tcW w:w="1843" w:type="dxa"/>
            <w:noWrap/>
            <w:hideMark/>
          </w:tcPr>
          <w:p w14:paraId="359AA1F5" w14:textId="45BC7AAF" w:rsidR="00C5594E" w:rsidRPr="008F4B5F" w:rsidRDefault="001C2C5C" w:rsidP="001D7631">
            <w:pPr>
              <w:autoSpaceDE w:val="0"/>
              <w:autoSpaceDN w:val="0"/>
              <w:adjustRightInd w:val="0"/>
              <w:spacing w:line="360"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62 </w:t>
            </w:r>
            <w:r w:rsidR="00C5594E" w:rsidRPr="008F4B5F">
              <w:rPr>
                <w:rFonts w:asciiTheme="minorHAnsi" w:hAnsiTheme="minorHAnsi" w:cstheme="minorHAnsi"/>
                <w:sz w:val="22"/>
                <w:szCs w:val="22"/>
              </w:rPr>
              <w:t>(1.</w:t>
            </w:r>
            <w:r>
              <w:rPr>
                <w:rFonts w:asciiTheme="minorHAnsi" w:hAnsiTheme="minorHAnsi" w:cstheme="minorHAnsi"/>
                <w:sz w:val="22"/>
                <w:szCs w:val="22"/>
              </w:rPr>
              <w:t>5</w:t>
            </w:r>
            <w:r w:rsidR="00C5594E" w:rsidRPr="008F4B5F">
              <w:rPr>
                <w:rFonts w:asciiTheme="minorHAnsi" w:hAnsiTheme="minorHAnsi" w:cstheme="minorHAnsi"/>
                <w:sz w:val="22"/>
                <w:szCs w:val="22"/>
              </w:rPr>
              <w:t xml:space="preserve"> %)</w:t>
            </w:r>
          </w:p>
        </w:tc>
        <w:tc>
          <w:tcPr>
            <w:tcW w:w="3469" w:type="dxa"/>
            <w:noWrap/>
            <w:hideMark/>
          </w:tcPr>
          <w:p w14:paraId="084409A7" w14:textId="510A9B0B" w:rsidR="00C5594E" w:rsidRPr="008F4B5F" w:rsidRDefault="00C5594E"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rPr>
              <w:t>4115 (100%)</w:t>
            </w:r>
            <w:r w:rsidR="00E4296F">
              <w:rPr>
                <w:rFonts w:asciiTheme="minorHAnsi" w:hAnsiTheme="minorHAnsi" w:cstheme="minorHAnsi"/>
                <w:sz w:val="22"/>
                <w:szCs w:val="22"/>
              </w:rPr>
              <w:t>*</w:t>
            </w:r>
          </w:p>
        </w:tc>
      </w:tr>
    </w:tbl>
    <w:p w14:paraId="233CC7F3" w14:textId="4FD2B46A" w:rsidR="00E4296F" w:rsidRPr="00E4296F" w:rsidRDefault="00E4296F" w:rsidP="00E4296F">
      <w:pPr>
        <w:autoSpaceDE w:val="0"/>
        <w:autoSpaceDN w:val="0"/>
        <w:adjustRightInd w:val="0"/>
        <w:spacing w:line="360" w:lineRule="auto"/>
        <w:contextualSpacing/>
        <w:jc w:val="both"/>
        <w:rPr>
          <w:rFonts w:asciiTheme="minorHAnsi" w:hAnsiTheme="minorHAnsi" w:cstheme="minorHAnsi"/>
          <w:sz w:val="22"/>
          <w:szCs w:val="22"/>
        </w:rPr>
      </w:pPr>
    </w:p>
    <w:p w14:paraId="1232B702" w14:textId="321ED5BA" w:rsidR="00E4296F" w:rsidRPr="00E4296F" w:rsidRDefault="00E4296F" w:rsidP="00E4296F">
      <w:pPr>
        <w:autoSpaceDE w:val="0"/>
        <w:autoSpaceDN w:val="0"/>
        <w:adjustRightInd w:val="0"/>
        <w:spacing w:line="360" w:lineRule="auto"/>
        <w:contextualSpacing/>
        <w:jc w:val="both"/>
        <w:rPr>
          <w:rFonts w:asciiTheme="minorHAnsi" w:hAnsiTheme="minorHAnsi" w:cstheme="minorHAnsi"/>
          <w:sz w:val="22"/>
          <w:szCs w:val="22"/>
        </w:rPr>
      </w:pPr>
      <w:r>
        <w:rPr>
          <w:rFonts w:asciiTheme="minorHAnsi" w:hAnsiTheme="minorHAnsi" w:cstheme="minorHAnsi"/>
          <w:sz w:val="22"/>
          <w:szCs w:val="22"/>
          <w:lang w:val="en-US"/>
        </w:rPr>
        <w:lastRenderedPageBreak/>
        <w:t xml:space="preserve">Source * </w:t>
      </w:r>
      <w:hyperlink r:id="rId16" w:history="1">
        <w:r w:rsidRPr="00E4296F">
          <w:rPr>
            <w:rStyle w:val="Hyperlink"/>
            <w:rFonts w:asciiTheme="minorHAnsi" w:hAnsiTheme="minorHAnsi" w:cstheme="minorHAnsi"/>
            <w:sz w:val="22"/>
            <w:szCs w:val="22"/>
            <w:lang w:val="en-US"/>
          </w:rPr>
          <w:t>https://tablebuilder.singstat.gov.sg/table/TS/M850261</w:t>
        </w:r>
      </w:hyperlink>
      <w:r>
        <w:rPr>
          <w:rFonts w:asciiTheme="minorHAnsi" w:hAnsiTheme="minorHAnsi" w:cstheme="minorHAnsi"/>
          <w:sz w:val="22"/>
          <w:szCs w:val="22"/>
        </w:rPr>
        <w:t xml:space="preserve"> (2017) </w:t>
      </w:r>
    </w:p>
    <w:p w14:paraId="3B9B4003" w14:textId="723C2085" w:rsidR="000A57AE" w:rsidRPr="00E4296F" w:rsidRDefault="000A57AE" w:rsidP="00E4296F">
      <w:pPr>
        <w:autoSpaceDE w:val="0"/>
        <w:autoSpaceDN w:val="0"/>
        <w:adjustRightInd w:val="0"/>
        <w:spacing w:line="360" w:lineRule="auto"/>
        <w:contextualSpacing/>
        <w:jc w:val="both"/>
        <w:rPr>
          <w:rFonts w:asciiTheme="minorHAnsi" w:hAnsiTheme="minorHAnsi" w:cstheme="minorHAnsi"/>
          <w:sz w:val="22"/>
          <w:szCs w:val="22"/>
        </w:rPr>
      </w:pPr>
    </w:p>
    <w:p w14:paraId="1C77CEB9" w14:textId="654EE7ED" w:rsidR="000A57AE" w:rsidRPr="008F4B5F" w:rsidRDefault="000A57AE" w:rsidP="001D7631">
      <w:pPr>
        <w:autoSpaceDE w:val="0"/>
        <w:autoSpaceDN w:val="0"/>
        <w:adjustRightInd w:val="0"/>
        <w:spacing w:line="360" w:lineRule="auto"/>
        <w:contextualSpacing/>
        <w:jc w:val="both"/>
        <w:rPr>
          <w:rFonts w:asciiTheme="minorHAnsi" w:hAnsiTheme="minorHAnsi" w:cstheme="minorHAnsi"/>
          <w:sz w:val="22"/>
          <w:szCs w:val="22"/>
          <w:lang w:val="en-US"/>
        </w:rPr>
      </w:pPr>
      <w:r w:rsidRPr="008F4B5F">
        <w:rPr>
          <w:rFonts w:asciiTheme="minorHAnsi" w:hAnsiTheme="minorHAnsi" w:cstheme="minorHAnsi"/>
          <w:sz w:val="22"/>
          <w:szCs w:val="22"/>
          <w:lang w:val="en-US"/>
        </w:rPr>
        <w:t>In addition to analysing the position of women academics in formally designated leadership roles we were keen to explore the extent to which women were involved in what has been termed ‘distributed’ leadership roles.  For the purposes of the analysis those members of staff who had indicated on their web profile involvement in the management of their department, programmes or research</w:t>
      </w:r>
      <w:r w:rsidR="00B862D4">
        <w:rPr>
          <w:rFonts w:asciiTheme="minorHAnsi" w:hAnsiTheme="minorHAnsi" w:cstheme="minorHAnsi"/>
          <w:sz w:val="22"/>
          <w:szCs w:val="22"/>
          <w:lang w:val="en-US"/>
        </w:rPr>
        <w:t xml:space="preserve"> were included</w:t>
      </w:r>
      <w:r w:rsidRPr="008F4B5F">
        <w:rPr>
          <w:rFonts w:asciiTheme="minorHAnsi" w:hAnsiTheme="minorHAnsi" w:cstheme="minorHAnsi"/>
          <w:sz w:val="22"/>
          <w:szCs w:val="22"/>
          <w:lang w:val="en-US"/>
        </w:rPr>
        <w:t>. Here we are looking at where faculty indicated the type of distributed leadership role</w:t>
      </w:r>
      <w:r w:rsidR="00B862D4">
        <w:rPr>
          <w:rFonts w:asciiTheme="minorHAnsi" w:hAnsiTheme="minorHAnsi" w:cstheme="minorHAnsi"/>
          <w:sz w:val="22"/>
          <w:szCs w:val="22"/>
          <w:lang w:val="en-US"/>
        </w:rPr>
        <w:t xml:space="preserve"> they are undertaking</w:t>
      </w:r>
      <w:r w:rsidRPr="008F4B5F">
        <w:rPr>
          <w:rFonts w:asciiTheme="minorHAnsi" w:hAnsiTheme="minorHAnsi" w:cstheme="minorHAnsi"/>
          <w:sz w:val="22"/>
          <w:szCs w:val="22"/>
          <w:lang w:val="en-US"/>
        </w:rPr>
        <w:t xml:space="preserve">; management (in a general sense, </w:t>
      </w:r>
      <w:r w:rsidR="00B862D4">
        <w:rPr>
          <w:rFonts w:asciiTheme="minorHAnsi" w:hAnsiTheme="minorHAnsi" w:cstheme="minorHAnsi"/>
          <w:sz w:val="22"/>
          <w:szCs w:val="22"/>
          <w:lang w:val="en-US"/>
        </w:rPr>
        <w:t xml:space="preserve">e.g. </w:t>
      </w:r>
      <w:r w:rsidR="00E4296F">
        <w:rPr>
          <w:rFonts w:asciiTheme="minorHAnsi" w:hAnsiTheme="minorHAnsi" w:cstheme="minorHAnsi"/>
          <w:sz w:val="22"/>
          <w:szCs w:val="22"/>
          <w:lang w:val="en-US"/>
        </w:rPr>
        <w:t>D</w:t>
      </w:r>
      <w:r w:rsidRPr="008F4B5F">
        <w:rPr>
          <w:rFonts w:asciiTheme="minorHAnsi" w:hAnsiTheme="minorHAnsi" w:cstheme="minorHAnsi"/>
          <w:sz w:val="22"/>
          <w:szCs w:val="22"/>
          <w:lang w:val="en-US"/>
        </w:rPr>
        <w:t xml:space="preserve">eputy </w:t>
      </w:r>
      <w:r w:rsidR="00E4296F">
        <w:rPr>
          <w:rFonts w:asciiTheme="minorHAnsi" w:hAnsiTheme="minorHAnsi" w:cstheme="minorHAnsi"/>
          <w:sz w:val="22"/>
          <w:szCs w:val="22"/>
          <w:lang w:val="en-US"/>
        </w:rPr>
        <w:t>H</w:t>
      </w:r>
      <w:r w:rsidRPr="008F4B5F">
        <w:rPr>
          <w:rFonts w:asciiTheme="minorHAnsi" w:hAnsiTheme="minorHAnsi" w:cstheme="minorHAnsi"/>
          <w:sz w:val="22"/>
          <w:szCs w:val="22"/>
          <w:lang w:val="en-US"/>
        </w:rPr>
        <w:t xml:space="preserve">ead of </w:t>
      </w:r>
      <w:r w:rsidR="00E4296F">
        <w:rPr>
          <w:rFonts w:asciiTheme="minorHAnsi" w:hAnsiTheme="minorHAnsi" w:cstheme="minorHAnsi"/>
          <w:sz w:val="22"/>
          <w:szCs w:val="22"/>
          <w:lang w:val="en-US"/>
        </w:rPr>
        <w:t>D</w:t>
      </w:r>
      <w:r w:rsidRPr="008F4B5F">
        <w:rPr>
          <w:rFonts w:asciiTheme="minorHAnsi" w:hAnsiTheme="minorHAnsi" w:cstheme="minorHAnsi"/>
          <w:sz w:val="22"/>
          <w:szCs w:val="22"/>
          <w:lang w:val="en-US"/>
        </w:rPr>
        <w:t>epartment), teaching (</w:t>
      </w:r>
      <w:r w:rsidR="00B862D4">
        <w:rPr>
          <w:rFonts w:asciiTheme="minorHAnsi" w:hAnsiTheme="minorHAnsi" w:cstheme="minorHAnsi"/>
          <w:sz w:val="22"/>
          <w:szCs w:val="22"/>
          <w:lang w:val="en-US"/>
        </w:rPr>
        <w:t>e.g.</w:t>
      </w:r>
      <w:r w:rsidRPr="008F4B5F">
        <w:rPr>
          <w:rFonts w:asciiTheme="minorHAnsi" w:hAnsiTheme="minorHAnsi" w:cstheme="minorHAnsi"/>
          <w:sz w:val="22"/>
          <w:szCs w:val="22"/>
          <w:lang w:val="en-US"/>
        </w:rPr>
        <w:t xml:space="preserve"> </w:t>
      </w:r>
      <w:r w:rsidR="00E4296F">
        <w:rPr>
          <w:rFonts w:asciiTheme="minorHAnsi" w:hAnsiTheme="minorHAnsi" w:cstheme="minorHAnsi"/>
          <w:sz w:val="22"/>
          <w:szCs w:val="22"/>
          <w:lang w:val="en-US"/>
        </w:rPr>
        <w:t>P</w:t>
      </w:r>
      <w:r w:rsidRPr="008F4B5F">
        <w:rPr>
          <w:rFonts w:asciiTheme="minorHAnsi" w:hAnsiTheme="minorHAnsi" w:cstheme="minorHAnsi"/>
          <w:sz w:val="22"/>
          <w:szCs w:val="22"/>
          <w:lang w:val="en-US"/>
        </w:rPr>
        <w:t xml:space="preserve">rogramme </w:t>
      </w:r>
      <w:r w:rsidR="00E4296F">
        <w:rPr>
          <w:rFonts w:asciiTheme="minorHAnsi" w:hAnsiTheme="minorHAnsi" w:cstheme="minorHAnsi"/>
          <w:sz w:val="22"/>
          <w:szCs w:val="22"/>
          <w:lang w:val="en-US"/>
        </w:rPr>
        <w:t>L</w:t>
      </w:r>
      <w:r w:rsidRPr="008F4B5F">
        <w:rPr>
          <w:rFonts w:asciiTheme="minorHAnsi" w:hAnsiTheme="minorHAnsi" w:cstheme="minorHAnsi"/>
          <w:sz w:val="22"/>
          <w:szCs w:val="22"/>
          <w:lang w:val="en-US"/>
        </w:rPr>
        <w:t xml:space="preserve">ead) or research (e.g. Director of </w:t>
      </w:r>
      <w:r w:rsidR="00E4296F">
        <w:rPr>
          <w:rFonts w:asciiTheme="minorHAnsi" w:hAnsiTheme="minorHAnsi" w:cstheme="minorHAnsi"/>
          <w:sz w:val="22"/>
          <w:szCs w:val="22"/>
          <w:lang w:val="en-US"/>
        </w:rPr>
        <w:t>R</w:t>
      </w:r>
      <w:r w:rsidRPr="008F4B5F">
        <w:rPr>
          <w:rFonts w:asciiTheme="minorHAnsi" w:hAnsiTheme="minorHAnsi" w:cstheme="minorHAnsi"/>
          <w:sz w:val="22"/>
          <w:szCs w:val="22"/>
          <w:lang w:val="en-US"/>
        </w:rPr>
        <w:t xml:space="preserve">esearch </w:t>
      </w:r>
      <w:r w:rsidR="00E4296F">
        <w:rPr>
          <w:rFonts w:asciiTheme="minorHAnsi" w:hAnsiTheme="minorHAnsi" w:cstheme="minorHAnsi"/>
          <w:sz w:val="22"/>
          <w:szCs w:val="22"/>
          <w:lang w:val="en-US"/>
        </w:rPr>
        <w:t>C</w:t>
      </w:r>
      <w:r w:rsidRPr="008F4B5F">
        <w:rPr>
          <w:rFonts w:asciiTheme="minorHAnsi" w:hAnsiTheme="minorHAnsi" w:cstheme="minorHAnsi"/>
          <w:sz w:val="22"/>
          <w:szCs w:val="22"/>
          <w:lang w:val="en-US"/>
        </w:rPr>
        <w:t xml:space="preserve">entre, </w:t>
      </w:r>
      <w:r w:rsidR="00E4296F">
        <w:rPr>
          <w:rFonts w:asciiTheme="minorHAnsi" w:hAnsiTheme="minorHAnsi" w:cstheme="minorHAnsi"/>
          <w:sz w:val="22"/>
          <w:szCs w:val="22"/>
          <w:lang w:val="en-US"/>
        </w:rPr>
        <w:t>R</w:t>
      </w:r>
      <w:r w:rsidRPr="008F4B5F">
        <w:rPr>
          <w:rFonts w:asciiTheme="minorHAnsi" w:hAnsiTheme="minorHAnsi" w:cstheme="minorHAnsi"/>
          <w:sz w:val="22"/>
          <w:szCs w:val="22"/>
          <w:lang w:val="en-US"/>
        </w:rPr>
        <w:t xml:space="preserve">esearch lead). </w:t>
      </w:r>
    </w:p>
    <w:p w14:paraId="46180D21" w14:textId="77777777" w:rsidR="000A57AE" w:rsidRPr="008F4B5F" w:rsidRDefault="000A57AE" w:rsidP="001D7631">
      <w:pPr>
        <w:autoSpaceDE w:val="0"/>
        <w:autoSpaceDN w:val="0"/>
        <w:adjustRightInd w:val="0"/>
        <w:spacing w:line="360" w:lineRule="auto"/>
        <w:contextualSpacing/>
        <w:jc w:val="both"/>
        <w:rPr>
          <w:rFonts w:asciiTheme="minorHAnsi" w:hAnsiTheme="minorHAnsi" w:cstheme="minorHAnsi"/>
          <w:sz w:val="22"/>
          <w:szCs w:val="22"/>
        </w:rPr>
      </w:pPr>
    </w:p>
    <w:p w14:paraId="4EBF73A4" w14:textId="57A59660" w:rsidR="00383D0E" w:rsidRPr="008F4B5F" w:rsidRDefault="000A57AE"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 xml:space="preserve">Figure 3 shows that women are more likely to be involved in teaching and less likely to be involved in research leadership. </w:t>
      </w:r>
      <w:r w:rsidRPr="008F4B5F">
        <w:rPr>
          <w:rFonts w:asciiTheme="minorHAnsi" w:hAnsiTheme="minorHAnsi" w:cstheme="minorHAnsi"/>
          <w:sz w:val="22"/>
          <w:szCs w:val="22"/>
        </w:rPr>
        <w:t>Research indicates that women are more likely have a greater input into teaching and student welfare, rather than research which is privileged in higher education (</w:t>
      </w:r>
      <w:r w:rsidR="004C1EB6" w:rsidRPr="008F4B5F">
        <w:rPr>
          <w:rFonts w:asciiTheme="minorHAnsi" w:hAnsiTheme="minorHAnsi" w:cstheme="minorHAnsi"/>
          <w:sz w:val="22"/>
          <w:szCs w:val="22"/>
        </w:rPr>
        <w:t>Aiston and Jung, 2015</w:t>
      </w:r>
      <w:r w:rsidRPr="008F4B5F">
        <w:rPr>
          <w:rFonts w:asciiTheme="minorHAnsi" w:hAnsiTheme="minorHAnsi" w:cstheme="minorHAnsi"/>
          <w:sz w:val="22"/>
          <w:szCs w:val="22"/>
        </w:rPr>
        <w:t xml:space="preserve">). </w:t>
      </w:r>
    </w:p>
    <w:p w14:paraId="7A4B496D" w14:textId="77777777" w:rsidR="004C1EB6" w:rsidRPr="008F4B5F" w:rsidRDefault="004C1EB6" w:rsidP="001D7631">
      <w:pPr>
        <w:autoSpaceDE w:val="0"/>
        <w:autoSpaceDN w:val="0"/>
        <w:adjustRightInd w:val="0"/>
        <w:spacing w:line="360" w:lineRule="auto"/>
        <w:contextualSpacing/>
        <w:jc w:val="both"/>
        <w:rPr>
          <w:rFonts w:asciiTheme="minorHAnsi" w:hAnsiTheme="minorHAnsi" w:cstheme="minorHAnsi"/>
          <w:sz w:val="22"/>
          <w:szCs w:val="22"/>
        </w:rPr>
      </w:pPr>
    </w:p>
    <w:p w14:paraId="5D0323CB" w14:textId="3236017A" w:rsidR="004C1EB6" w:rsidRPr="008F4B5F" w:rsidRDefault="004C1EB6" w:rsidP="001D7631">
      <w:pPr>
        <w:autoSpaceDE w:val="0"/>
        <w:autoSpaceDN w:val="0"/>
        <w:adjustRightInd w:val="0"/>
        <w:spacing w:line="360" w:lineRule="auto"/>
        <w:contextualSpacing/>
        <w:jc w:val="both"/>
        <w:rPr>
          <w:rFonts w:asciiTheme="minorHAnsi" w:hAnsiTheme="minorHAnsi" w:cstheme="minorHAnsi"/>
          <w:sz w:val="22"/>
          <w:szCs w:val="22"/>
          <w:u w:val="single"/>
        </w:rPr>
      </w:pPr>
      <w:r w:rsidRPr="008F4B5F">
        <w:rPr>
          <w:rFonts w:asciiTheme="minorHAnsi" w:hAnsiTheme="minorHAnsi" w:cstheme="minorHAnsi"/>
          <w:sz w:val="22"/>
          <w:szCs w:val="22"/>
          <w:u w:val="single"/>
        </w:rPr>
        <w:t>Figure 3: 3</w:t>
      </w:r>
      <w:r w:rsidRPr="008F4B5F">
        <w:rPr>
          <w:rFonts w:asciiTheme="minorHAnsi" w:hAnsiTheme="minorHAnsi" w:cstheme="minorHAnsi"/>
          <w:sz w:val="22"/>
          <w:szCs w:val="22"/>
          <w:u w:val="single"/>
          <w:vertAlign w:val="superscript"/>
        </w:rPr>
        <w:t>rd</w:t>
      </w:r>
      <w:r w:rsidRPr="008F4B5F">
        <w:rPr>
          <w:rFonts w:asciiTheme="minorHAnsi" w:hAnsiTheme="minorHAnsi" w:cstheme="minorHAnsi"/>
          <w:sz w:val="22"/>
          <w:szCs w:val="22"/>
          <w:u w:val="single"/>
        </w:rPr>
        <w:t xml:space="preserve"> tier </w:t>
      </w:r>
      <w:r w:rsidR="00A4438B">
        <w:rPr>
          <w:rFonts w:asciiTheme="minorHAnsi" w:hAnsiTheme="minorHAnsi" w:cstheme="minorHAnsi"/>
          <w:sz w:val="22"/>
          <w:szCs w:val="22"/>
          <w:u w:val="single"/>
        </w:rPr>
        <w:t xml:space="preserve">distributed </w:t>
      </w:r>
      <w:r w:rsidRPr="008F4B5F">
        <w:rPr>
          <w:rFonts w:asciiTheme="minorHAnsi" w:hAnsiTheme="minorHAnsi" w:cstheme="minorHAnsi"/>
          <w:sz w:val="22"/>
          <w:szCs w:val="22"/>
          <w:u w:val="single"/>
        </w:rPr>
        <w:t xml:space="preserve">leadership roles in the case study disciplines </w:t>
      </w:r>
    </w:p>
    <w:p w14:paraId="59C4D716" w14:textId="77777777" w:rsidR="0049023F" w:rsidRPr="008F4B5F" w:rsidRDefault="0049023F" w:rsidP="001D7631">
      <w:pPr>
        <w:autoSpaceDE w:val="0"/>
        <w:autoSpaceDN w:val="0"/>
        <w:adjustRightInd w:val="0"/>
        <w:spacing w:line="360" w:lineRule="auto"/>
        <w:contextualSpacing/>
        <w:jc w:val="both"/>
        <w:rPr>
          <w:rFonts w:asciiTheme="minorHAnsi" w:hAnsiTheme="minorHAnsi" w:cstheme="minorHAnsi"/>
          <w:sz w:val="22"/>
          <w:szCs w:val="22"/>
        </w:rPr>
      </w:pPr>
    </w:p>
    <w:p w14:paraId="105F340F" w14:textId="6BFD865C" w:rsidR="0049023F" w:rsidRPr="008F4B5F" w:rsidRDefault="0049023F" w:rsidP="001D7631">
      <w:pPr>
        <w:autoSpaceDE w:val="0"/>
        <w:autoSpaceDN w:val="0"/>
        <w:adjustRightInd w:val="0"/>
        <w:spacing w:line="360" w:lineRule="auto"/>
        <w:contextualSpacing/>
        <w:jc w:val="center"/>
        <w:rPr>
          <w:rFonts w:asciiTheme="minorHAnsi" w:hAnsiTheme="minorHAnsi" w:cstheme="minorHAnsi"/>
          <w:sz w:val="22"/>
          <w:szCs w:val="22"/>
        </w:rPr>
      </w:pPr>
    </w:p>
    <w:p w14:paraId="2A98A261" w14:textId="3358CE14" w:rsidR="00462A4B" w:rsidRPr="008F4B5F" w:rsidRDefault="005B51A6" w:rsidP="00236D58">
      <w:pPr>
        <w:autoSpaceDE w:val="0"/>
        <w:autoSpaceDN w:val="0"/>
        <w:adjustRightInd w:val="0"/>
        <w:spacing w:line="360" w:lineRule="auto"/>
        <w:contextualSpacing/>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F8B94EB" wp14:editId="5A693097">
            <wp:extent cx="2870082" cy="2170430"/>
            <wp:effectExtent l="0" t="0" r="6985" b="1270"/>
            <wp:docPr id="2058760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1472" cy="2186606"/>
                    </a:xfrm>
                    <a:prstGeom prst="rect">
                      <a:avLst/>
                    </a:prstGeom>
                    <a:noFill/>
                  </pic:spPr>
                </pic:pic>
              </a:graphicData>
            </a:graphic>
          </wp:inline>
        </w:drawing>
      </w:r>
      <w:r w:rsidR="00D941BD">
        <w:rPr>
          <w:rFonts w:asciiTheme="minorHAnsi" w:hAnsiTheme="minorHAnsi" w:cstheme="minorHAnsi"/>
          <w:noProof/>
          <w:sz w:val="22"/>
          <w:szCs w:val="22"/>
        </w:rPr>
        <w:drawing>
          <wp:inline distT="0" distB="0" distL="0" distR="0" wp14:anchorId="78CC5E6D" wp14:editId="70E6AE94">
            <wp:extent cx="3130550" cy="2164237"/>
            <wp:effectExtent l="0" t="0" r="0" b="7620"/>
            <wp:docPr id="1726505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1397" cy="2171736"/>
                    </a:xfrm>
                    <a:prstGeom prst="rect">
                      <a:avLst/>
                    </a:prstGeom>
                    <a:noFill/>
                  </pic:spPr>
                </pic:pic>
              </a:graphicData>
            </a:graphic>
          </wp:inline>
        </w:drawing>
      </w:r>
    </w:p>
    <w:p w14:paraId="0428D9D0" w14:textId="02982C0B" w:rsidR="00462A4B" w:rsidRPr="005F1ECD" w:rsidRDefault="00E24D98" w:rsidP="00E24D98">
      <w:pPr>
        <w:autoSpaceDE w:val="0"/>
        <w:autoSpaceDN w:val="0"/>
        <w:adjustRightInd w:val="0"/>
        <w:spacing w:line="360" w:lineRule="auto"/>
        <w:contextualSpacing/>
        <w:jc w:val="center"/>
        <w:rPr>
          <w:rFonts w:ascii="Times New Roman" w:hAnsi="Times New Roman"/>
          <w:sz w:val="22"/>
          <w:szCs w:val="22"/>
        </w:rPr>
      </w:pPr>
      <w:r w:rsidRPr="005F1ECD">
        <w:rPr>
          <w:rFonts w:ascii="Times New Roman" w:hAnsi="Times New Roman"/>
          <w:sz w:val="22"/>
          <w:szCs w:val="22"/>
        </w:rPr>
        <w:t>Female Academics</w:t>
      </w:r>
      <w:r>
        <w:rPr>
          <w:rFonts w:asciiTheme="minorHAnsi" w:hAnsiTheme="minorHAnsi" w:cstheme="minorHAnsi"/>
          <w:sz w:val="22"/>
          <w:szCs w:val="22"/>
        </w:rPr>
        <w:t xml:space="preserve">                                               </w:t>
      </w:r>
      <w:r w:rsidRPr="005F1ECD">
        <w:rPr>
          <w:rFonts w:ascii="Times New Roman" w:hAnsi="Times New Roman"/>
          <w:sz w:val="22"/>
          <w:szCs w:val="22"/>
        </w:rPr>
        <w:t>Male Academics</w:t>
      </w:r>
    </w:p>
    <w:p w14:paraId="4C57EAC0" w14:textId="77777777" w:rsidR="000A57AE" w:rsidRPr="005F1ECD" w:rsidRDefault="000A57AE" w:rsidP="001D7631">
      <w:pPr>
        <w:autoSpaceDE w:val="0"/>
        <w:autoSpaceDN w:val="0"/>
        <w:adjustRightInd w:val="0"/>
        <w:spacing w:line="360" w:lineRule="auto"/>
        <w:contextualSpacing/>
        <w:jc w:val="both"/>
        <w:rPr>
          <w:rFonts w:ascii="Times New Roman" w:hAnsi="Times New Roman"/>
          <w:sz w:val="22"/>
          <w:szCs w:val="22"/>
        </w:rPr>
      </w:pPr>
    </w:p>
    <w:p w14:paraId="2EA0D3FE" w14:textId="0B9C2928" w:rsidR="00AF7604" w:rsidRPr="008F4B5F" w:rsidRDefault="00AF7604"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rPr>
        <w:t>Our next stage of analysis was to look at rank and gender across the s</w:t>
      </w:r>
      <w:r w:rsidR="00832EDE">
        <w:rPr>
          <w:rFonts w:asciiTheme="minorHAnsi" w:hAnsiTheme="minorHAnsi" w:cstheme="minorHAnsi"/>
          <w:sz w:val="22"/>
          <w:szCs w:val="22"/>
        </w:rPr>
        <w:t>even</w:t>
      </w:r>
      <w:r w:rsidRPr="008F4B5F">
        <w:rPr>
          <w:rFonts w:asciiTheme="minorHAnsi" w:hAnsiTheme="minorHAnsi" w:cstheme="minorHAnsi"/>
          <w:sz w:val="22"/>
          <w:szCs w:val="22"/>
        </w:rPr>
        <w:t xml:space="preserve"> universities and the case-study disciplines </w:t>
      </w:r>
      <w:r w:rsidR="00E4296F">
        <w:rPr>
          <w:rFonts w:asciiTheme="minorHAnsi" w:hAnsiTheme="minorHAnsi" w:cstheme="minorHAnsi"/>
          <w:sz w:val="22"/>
          <w:szCs w:val="22"/>
        </w:rPr>
        <w:t xml:space="preserve">of </w:t>
      </w:r>
      <w:r w:rsidR="00345C2C" w:rsidRPr="008F4B5F">
        <w:rPr>
          <w:rFonts w:asciiTheme="minorHAnsi" w:hAnsiTheme="minorHAnsi" w:cstheme="minorHAnsi"/>
          <w:sz w:val="22"/>
          <w:szCs w:val="22"/>
        </w:rPr>
        <w:t>HASS</w:t>
      </w:r>
      <w:r w:rsidR="00B862D4">
        <w:rPr>
          <w:rFonts w:asciiTheme="minorHAnsi" w:hAnsiTheme="minorHAnsi" w:cstheme="minorHAnsi"/>
          <w:sz w:val="22"/>
          <w:szCs w:val="22"/>
        </w:rPr>
        <w:t xml:space="preserve">, </w:t>
      </w:r>
      <w:r w:rsidR="00345C2C" w:rsidRPr="008F4B5F">
        <w:rPr>
          <w:rFonts w:asciiTheme="minorHAnsi" w:hAnsiTheme="minorHAnsi" w:cstheme="minorHAnsi"/>
          <w:sz w:val="22"/>
          <w:szCs w:val="22"/>
        </w:rPr>
        <w:t>STEM</w:t>
      </w:r>
      <w:r w:rsidR="00B862D4">
        <w:rPr>
          <w:rFonts w:asciiTheme="minorHAnsi" w:hAnsiTheme="minorHAnsi" w:cstheme="minorHAnsi"/>
          <w:sz w:val="22"/>
          <w:szCs w:val="22"/>
        </w:rPr>
        <w:t xml:space="preserve"> </w:t>
      </w:r>
      <w:r w:rsidR="00345C2C" w:rsidRPr="008F4B5F">
        <w:rPr>
          <w:rFonts w:asciiTheme="minorHAnsi" w:hAnsiTheme="minorHAnsi" w:cstheme="minorHAnsi"/>
          <w:sz w:val="22"/>
          <w:szCs w:val="22"/>
        </w:rPr>
        <w:t xml:space="preserve">and </w:t>
      </w:r>
      <w:r w:rsidR="00B862D4">
        <w:rPr>
          <w:rFonts w:asciiTheme="minorHAnsi" w:hAnsiTheme="minorHAnsi" w:cstheme="minorHAnsi"/>
          <w:sz w:val="22"/>
          <w:szCs w:val="22"/>
        </w:rPr>
        <w:t>B</w:t>
      </w:r>
      <w:r w:rsidR="00345C2C" w:rsidRPr="008F4B5F">
        <w:rPr>
          <w:rFonts w:asciiTheme="minorHAnsi" w:hAnsiTheme="minorHAnsi" w:cstheme="minorHAnsi"/>
          <w:sz w:val="22"/>
          <w:szCs w:val="22"/>
        </w:rPr>
        <w:t xml:space="preserve">usiness. </w:t>
      </w:r>
    </w:p>
    <w:p w14:paraId="2000D6D2" w14:textId="77777777" w:rsidR="00345C2C" w:rsidRPr="008F4B5F" w:rsidRDefault="00345C2C" w:rsidP="001D7631">
      <w:pPr>
        <w:autoSpaceDE w:val="0"/>
        <w:autoSpaceDN w:val="0"/>
        <w:adjustRightInd w:val="0"/>
        <w:spacing w:line="360" w:lineRule="auto"/>
        <w:contextualSpacing/>
        <w:jc w:val="both"/>
        <w:rPr>
          <w:rFonts w:asciiTheme="minorHAnsi" w:hAnsiTheme="minorHAnsi" w:cstheme="minorHAnsi"/>
          <w:sz w:val="22"/>
          <w:szCs w:val="22"/>
        </w:rPr>
      </w:pPr>
    </w:p>
    <w:p w14:paraId="76625AA4" w14:textId="78DA1585" w:rsidR="00345C2C" w:rsidRPr="008F4B5F" w:rsidRDefault="004C1EB6"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rPr>
        <w:t>Figure 4</w:t>
      </w:r>
      <w:r w:rsidR="00345C2C" w:rsidRPr="008F4B5F">
        <w:rPr>
          <w:rFonts w:asciiTheme="minorHAnsi" w:hAnsiTheme="minorHAnsi" w:cstheme="minorHAnsi"/>
          <w:sz w:val="22"/>
          <w:szCs w:val="22"/>
        </w:rPr>
        <w:t xml:space="preserve"> shows that women are underrepresented at each rank compared to men. This difference is particularly marked between the ranks of Associate and Full Professor.  </w:t>
      </w:r>
    </w:p>
    <w:p w14:paraId="3332FB54" w14:textId="77777777" w:rsidR="00A07C2E" w:rsidRPr="008F4B5F" w:rsidRDefault="00A07C2E" w:rsidP="001D7631">
      <w:pPr>
        <w:autoSpaceDE w:val="0"/>
        <w:autoSpaceDN w:val="0"/>
        <w:adjustRightInd w:val="0"/>
        <w:spacing w:line="360" w:lineRule="auto"/>
        <w:contextualSpacing/>
        <w:jc w:val="both"/>
        <w:rPr>
          <w:rFonts w:asciiTheme="minorHAnsi" w:hAnsiTheme="minorHAnsi" w:cstheme="minorHAnsi"/>
          <w:sz w:val="22"/>
          <w:szCs w:val="22"/>
        </w:rPr>
      </w:pPr>
    </w:p>
    <w:p w14:paraId="7BAB94A0" w14:textId="77777777" w:rsidR="0056131F" w:rsidRDefault="0056131F" w:rsidP="001D7631">
      <w:pPr>
        <w:autoSpaceDE w:val="0"/>
        <w:autoSpaceDN w:val="0"/>
        <w:adjustRightInd w:val="0"/>
        <w:spacing w:line="360" w:lineRule="auto"/>
        <w:contextualSpacing/>
        <w:jc w:val="both"/>
        <w:rPr>
          <w:rFonts w:asciiTheme="minorHAnsi" w:hAnsiTheme="minorHAnsi" w:cstheme="minorHAnsi"/>
          <w:sz w:val="22"/>
          <w:szCs w:val="22"/>
          <w:u w:val="single"/>
        </w:rPr>
      </w:pPr>
    </w:p>
    <w:p w14:paraId="5373ED11" w14:textId="41D3F6B0" w:rsidR="00A07C2E" w:rsidRPr="008F4B5F" w:rsidRDefault="00A07C2E" w:rsidP="001D7631">
      <w:pPr>
        <w:autoSpaceDE w:val="0"/>
        <w:autoSpaceDN w:val="0"/>
        <w:adjustRightInd w:val="0"/>
        <w:spacing w:line="360" w:lineRule="auto"/>
        <w:contextualSpacing/>
        <w:jc w:val="both"/>
        <w:rPr>
          <w:rFonts w:asciiTheme="minorHAnsi" w:hAnsiTheme="minorHAnsi" w:cstheme="minorHAnsi"/>
          <w:sz w:val="22"/>
          <w:szCs w:val="22"/>
          <w:u w:val="single"/>
        </w:rPr>
      </w:pPr>
      <w:r w:rsidRPr="008F4B5F">
        <w:rPr>
          <w:rFonts w:asciiTheme="minorHAnsi" w:hAnsiTheme="minorHAnsi" w:cstheme="minorHAnsi"/>
          <w:sz w:val="22"/>
          <w:szCs w:val="22"/>
          <w:u w:val="single"/>
        </w:rPr>
        <w:t>Figure 4: Rank and gender of academic staff across the s</w:t>
      </w:r>
      <w:r w:rsidR="00326726">
        <w:rPr>
          <w:rFonts w:asciiTheme="minorHAnsi" w:hAnsiTheme="minorHAnsi" w:cstheme="minorHAnsi"/>
          <w:sz w:val="22"/>
          <w:szCs w:val="22"/>
          <w:u w:val="single"/>
        </w:rPr>
        <w:t>even</w:t>
      </w:r>
      <w:r w:rsidRPr="008F4B5F">
        <w:rPr>
          <w:rFonts w:asciiTheme="minorHAnsi" w:hAnsiTheme="minorHAnsi" w:cstheme="minorHAnsi"/>
          <w:sz w:val="22"/>
          <w:szCs w:val="22"/>
          <w:u w:val="single"/>
        </w:rPr>
        <w:t xml:space="preserve">-publicly funded universities: case study disciplines of HASS, STEM and Business </w:t>
      </w:r>
    </w:p>
    <w:p w14:paraId="10182CF1" w14:textId="77777777" w:rsidR="00F14D36" w:rsidRPr="008F4B5F" w:rsidRDefault="00F14D36" w:rsidP="001D7631">
      <w:pPr>
        <w:autoSpaceDE w:val="0"/>
        <w:autoSpaceDN w:val="0"/>
        <w:adjustRightInd w:val="0"/>
        <w:spacing w:line="360" w:lineRule="auto"/>
        <w:contextualSpacing/>
        <w:jc w:val="both"/>
        <w:rPr>
          <w:rFonts w:asciiTheme="minorHAnsi" w:hAnsiTheme="minorHAnsi" w:cstheme="minorHAnsi"/>
          <w:sz w:val="22"/>
          <w:szCs w:val="22"/>
        </w:rPr>
      </w:pPr>
    </w:p>
    <w:p w14:paraId="2D0BC509" w14:textId="2D6D629A" w:rsidR="00345C2C" w:rsidRPr="008F4B5F" w:rsidRDefault="00345C2C" w:rsidP="001D7631">
      <w:pPr>
        <w:autoSpaceDE w:val="0"/>
        <w:autoSpaceDN w:val="0"/>
        <w:adjustRightInd w:val="0"/>
        <w:spacing w:line="360" w:lineRule="auto"/>
        <w:contextualSpacing/>
        <w:jc w:val="both"/>
        <w:rPr>
          <w:rFonts w:asciiTheme="minorHAnsi" w:hAnsiTheme="minorHAnsi" w:cstheme="minorHAnsi"/>
          <w:sz w:val="22"/>
          <w:szCs w:val="22"/>
          <w:u w:val="single"/>
        </w:rPr>
      </w:pPr>
    </w:p>
    <w:p w14:paraId="1C1AE518" w14:textId="1E56A721" w:rsidR="005F6837" w:rsidRPr="008F4B5F" w:rsidRDefault="005802C6" w:rsidP="001D7631">
      <w:pPr>
        <w:autoSpaceDE w:val="0"/>
        <w:autoSpaceDN w:val="0"/>
        <w:adjustRightInd w:val="0"/>
        <w:spacing w:line="360" w:lineRule="auto"/>
        <w:contextualSpacing/>
        <w:jc w:val="both"/>
        <w:rPr>
          <w:rFonts w:asciiTheme="minorHAnsi" w:hAnsiTheme="minorHAnsi" w:cstheme="minorHAnsi"/>
          <w:sz w:val="22"/>
          <w:szCs w:val="22"/>
        </w:rPr>
      </w:pPr>
      <w:r>
        <w:rPr>
          <w:noProof/>
        </w:rPr>
        <w:drawing>
          <wp:inline distT="0" distB="0" distL="0" distR="0" wp14:anchorId="7D5659FA" wp14:editId="79237F2D">
            <wp:extent cx="5731510" cy="3804285"/>
            <wp:effectExtent l="0" t="0" r="2540" b="5715"/>
            <wp:docPr id="14656762" name="Chart 1">
              <a:extLst xmlns:a="http://schemas.openxmlformats.org/drawingml/2006/main">
                <a:ext uri="{FF2B5EF4-FFF2-40B4-BE49-F238E27FC236}">
                  <a16:creationId xmlns:a16="http://schemas.microsoft.com/office/drawing/2014/main" id="{07920C66-9544-9F83-5962-7E2A29F676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251D01" w14:textId="77777777" w:rsidR="009A5D41" w:rsidRPr="008F4B5F" w:rsidRDefault="009A5D41" w:rsidP="001D7631">
      <w:pPr>
        <w:autoSpaceDE w:val="0"/>
        <w:autoSpaceDN w:val="0"/>
        <w:adjustRightInd w:val="0"/>
        <w:spacing w:line="360" w:lineRule="auto"/>
        <w:contextualSpacing/>
        <w:jc w:val="both"/>
        <w:rPr>
          <w:rFonts w:asciiTheme="minorHAnsi" w:hAnsiTheme="minorHAnsi" w:cstheme="minorHAnsi"/>
          <w:sz w:val="22"/>
          <w:szCs w:val="22"/>
        </w:rPr>
      </w:pPr>
    </w:p>
    <w:p w14:paraId="278843B7" w14:textId="77777777" w:rsidR="0056131F" w:rsidRDefault="0056131F" w:rsidP="004C1EB6">
      <w:pPr>
        <w:autoSpaceDE w:val="0"/>
        <w:autoSpaceDN w:val="0"/>
        <w:adjustRightInd w:val="0"/>
        <w:spacing w:line="360" w:lineRule="auto"/>
        <w:contextualSpacing/>
        <w:jc w:val="both"/>
        <w:rPr>
          <w:rFonts w:asciiTheme="minorHAnsi" w:hAnsiTheme="minorHAnsi" w:cstheme="minorHAnsi"/>
          <w:sz w:val="22"/>
          <w:szCs w:val="22"/>
        </w:rPr>
      </w:pPr>
    </w:p>
    <w:p w14:paraId="64D4039F" w14:textId="28D2763C" w:rsidR="004C1EB6" w:rsidRPr="008F4B5F" w:rsidRDefault="004C1EB6" w:rsidP="004C1EB6">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rPr>
        <w:t xml:space="preserve">The analysis of </w:t>
      </w:r>
      <w:r w:rsidR="00832EDE">
        <w:rPr>
          <w:rFonts w:asciiTheme="minorHAnsi" w:hAnsiTheme="minorHAnsi" w:cstheme="minorHAnsi"/>
          <w:sz w:val="22"/>
          <w:szCs w:val="22"/>
        </w:rPr>
        <w:t xml:space="preserve">women’s </w:t>
      </w:r>
      <w:r w:rsidRPr="008F4B5F">
        <w:rPr>
          <w:rFonts w:asciiTheme="minorHAnsi" w:hAnsiTheme="minorHAnsi" w:cstheme="minorHAnsi"/>
          <w:sz w:val="22"/>
          <w:szCs w:val="22"/>
        </w:rPr>
        <w:t xml:space="preserve">rank as a proportion of the </w:t>
      </w:r>
      <w:r w:rsidRPr="00876F81">
        <w:rPr>
          <w:rFonts w:asciiTheme="minorHAnsi" w:hAnsiTheme="minorHAnsi" w:cstheme="minorHAnsi"/>
          <w:sz w:val="22"/>
          <w:szCs w:val="22"/>
          <w:u w:val="single"/>
        </w:rPr>
        <w:t>total</w:t>
      </w:r>
      <w:r w:rsidRPr="008F4B5F">
        <w:rPr>
          <w:rFonts w:asciiTheme="minorHAnsi" w:hAnsiTheme="minorHAnsi" w:cstheme="minorHAnsi"/>
          <w:sz w:val="22"/>
          <w:szCs w:val="22"/>
        </w:rPr>
        <w:t xml:space="preserve"> number of </w:t>
      </w:r>
      <w:r w:rsidRPr="00876F81">
        <w:rPr>
          <w:rFonts w:asciiTheme="minorHAnsi" w:hAnsiTheme="minorHAnsi" w:cstheme="minorHAnsi"/>
          <w:sz w:val="22"/>
          <w:szCs w:val="22"/>
          <w:u w:val="single"/>
        </w:rPr>
        <w:t>women</w:t>
      </w:r>
      <w:r w:rsidRPr="008F4B5F">
        <w:rPr>
          <w:rFonts w:asciiTheme="minorHAnsi" w:hAnsiTheme="minorHAnsi" w:cstheme="minorHAnsi"/>
          <w:sz w:val="22"/>
          <w:szCs w:val="22"/>
        </w:rPr>
        <w:t xml:space="preserve"> across the s</w:t>
      </w:r>
      <w:r w:rsidR="00832EDE">
        <w:rPr>
          <w:rFonts w:asciiTheme="minorHAnsi" w:hAnsiTheme="minorHAnsi" w:cstheme="minorHAnsi"/>
          <w:sz w:val="22"/>
          <w:szCs w:val="22"/>
        </w:rPr>
        <w:t>even</w:t>
      </w:r>
      <w:r w:rsidRPr="008F4B5F">
        <w:rPr>
          <w:rFonts w:asciiTheme="minorHAnsi" w:hAnsiTheme="minorHAnsi" w:cstheme="minorHAnsi"/>
          <w:sz w:val="22"/>
          <w:szCs w:val="22"/>
        </w:rPr>
        <w:t xml:space="preserve"> universities and </w:t>
      </w:r>
      <w:r w:rsidR="00B862D4">
        <w:rPr>
          <w:rFonts w:asciiTheme="minorHAnsi" w:hAnsiTheme="minorHAnsi" w:cstheme="minorHAnsi"/>
          <w:sz w:val="22"/>
          <w:szCs w:val="22"/>
        </w:rPr>
        <w:t xml:space="preserve">case-study disciplines also </w:t>
      </w:r>
      <w:r w:rsidRPr="008F4B5F">
        <w:rPr>
          <w:rFonts w:asciiTheme="minorHAnsi" w:hAnsiTheme="minorHAnsi" w:cstheme="minorHAnsi"/>
          <w:sz w:val="22"/>
          <w:szCs w:val="22"/>
        </w:rPr>
        <w:t xml:space="preserve">shows a drop-off at each rank; with </w:t>
      </w:r>
      <w:r w:rsidR="00F84635">
        <w:rPr>
          <w:rFonts w:asciiTheme="minorHAnsi" w:hAnsiTheme="minorHAnsi" w:cstheme="minorHAnsi"/>
          <w:sz w:val="22"/>
          <w:szCs w:val="22"/>
        </w:rPr>
        <w:t>27</w:t>
      </w:r>
      <w:r w:rsidRPr="008F4B5F">
        <w:rPr>
          <w:rFonts w:asciiTheme="minorHAnsi" w:hAnsiTheme="minorHAnsi" w:cstheme="minorHAnsi"/>
          <w:sz w:val="22"/>
          <w:szCs w:val="22"/>
        </w:rPr>
        <w:t xml:space="preserve">% of women at the rank of lecturer and only </w:t>
      </w:r>
      <w:r w:rsidR="00F84635">
        <w:rPr>
          <w:rFonts w:asciiTheme="minorHAnsi" w:hAnsiTheme="minorHAnsi" w:cstheme="minorHAnsi"/>
          <w:sz w:val="22"/>
          <w:szCs w:val="22"/>
        </w:rPr>
        <w:t>7</w:t>
      </w:r>
      <w:r w:rsidRPr="008F4B5F">
        <w:rPr>
          <w:rFonts w:asciiTheme="minorHAnsi" w:hAnsiTheme="minorHAnsi" w:cstheme="minorHAnsi"/>
          <w:sz w:val="22"/>
          <w:szCs w:val="22"/>
        </w:rPr>
        <w:t>% of women at the rank of full Professor</w:t>
      </w:r>
      <w:r w:rsidR="00A07C2E" w:rsidRPr="008F4B5F">
        <w:rPr>
          <w:rFonts w:asciiTheme="minorHAnsi" w:hAnsiTheme="minorHAnsi" w:cstheme="minorHAnsi"/>
          <w:sz w:val="22"/>
          <w:szCs w:val="22"/>
        </w:rPr>
        <w:t xml:space="preserve"> (see figure 5).</w:t>
      </w:r>
    </w:p>
    <w:p w14:paraId="3C6E21C9" w14:textId="77777777" w:rsidR="00A07C2E" w:rsidRPr="008F4B5F" w:rsidRDefault="00A07C2E" w:rsidP="004C1EB6">
      <w:pPr>
        <w:autoSpaceDE w:val="0"/>
        <w:autoSpaceDN w:val="0"/>
        <w:adjustRightInd w:val="0"/>
        <w:spacing w:line="360" w:lineRule="auto"/>
        <w:contextualSpacing/>
        <w:jc w:val="both"/>
        <w:rPr>
          <w:rFonts w:asciiTheme="minorHAnsi" w:hAnsiTheme="minorHAnsi" w:cstheme="minorHAnsi"/>
          <w:sz w:val="22"/>
          <w:szCs w:val="22"/>
        </w:rPr>
      </w:pPr>
    </w:p>
    <w:p w14:paraId="3727705C" w14:textId="3FB4181A" w:rsidR="00A07C2E" w:rsidRPr="008F4B5F" w:rsidRDefault="00A07C2E" w:rsidP="004C1EB6">
      <w:pPr>
        <w:autoSpaceDE w:val="0"/>
        <w:autoSpaceDN w:val="0"/>
        <w:adjustRightInd w:val="0"/>
        <w:spacing w:line="360" w:lineRule="auto"/>
        <w:contextualSpacing/>
        <w:jc w:val="both"/>
        <w:rPr>
          <w:rFonts w:asciiTheme="minorHAnsi" w:hAnsiTheme="minorHAnsi" w:cstheme="minorHAnsi"/>
          <w:sz w:val="22"/>
          <w:szCs w:val="22"/>
          <w:u w:val="single"/>
        </w:rPr>
      </w:pPr>
      <w:r w:rsidRPr="008F4B5F">
        <w:rPr>
          <w:rFonts w:asciiTheme="minorHAnsi" w:hAnsiTheme="minorHAnsi" w:cstheme="minorHAnsi"/>
          <w:sz w:val="22"/>
          <w:szCs w:val="22"/>
          <w:u w:val="single"/>
        </w:rPr>
        <w:t>Figure 5: Rank of female academic staff across the s</w:t>
      </w:r>
      <w:r w:rsidR="00B87327">
        <w:rPr>
          <w:rFonts w:asciiTheme="minorHAnsi" w:hAnsiTheme="minorHAnsi" w:cstheme="minorHAnsi"/>
          <w:sz w:val="22"/>
          <w:szCs w:val="22"/>
          <w:u w:val="single"/>
        </w:rPr>
        <w:t>even</w:t>
      </w:r>
      <w:r w:rsidRPr="008F4B5F">
        <w:rPr>
          <w:rFonts w:asciiTheme="minorHAnsi" w:hAnsiTheme="minorHAnsi" w:cstheme="minorHAnsi"/>
          <w:sz w:val="22"/>
          <w:szCs w:val="22"/>
          <w:u w:val="single"/>
        </w:rPr>
        <w:t xml:space="preserve"> publicly-funded universities across the case study disciplines (as a proportion of the total number of women)</w:t>
      </w:r>
    </w:p>
    <w:p w14:paraId="2317B199" w14:textId="64211949" w:rsidR="005F6837" w:rsidRPr="008F4B5F" w:rsidRDefault="005F6837" w:rsidP="001D7631">
      <w:pPr>
        <w:autoSpaceDE w:val="0"/>
        <w:autoSpaceDN w:val="0"/>
        <w:adjustRightInd w:val="0"/>
        <w:spacing w:line="360" w:lineRule="auto"/>
        <w:contextualSpacing/>
        <w:jc w:val="both"/>
        <w:rPr>
          <w:rFonts w:asciiTheme="minorHAnsi" w:hAnsiTheme="minorHAnsi" w:cstheme="minorHAnsi"/>
          <w:sz w:val="22"/>
          <w:szCs w:val="22"/>
        </w:rPr>
      </w:pPr>
    </w:p>
    <w:p w14:paraId="336E1D96" w14:textId="77777777" w:rsidR="00856215" w:rsidRPr="008F4B5F" w:rsidRDefault="00856215" w:rsidP="001D7631">
      <w:pPr>
        <w:autoSpaceDE w:val="0"/>
        <w:autoSpaceDN w:val="0"/>
        <w:adjustRightInd w:val="0"/>
        <w:spacing w:line="360" w:lineRule="auto"/>
        <w:contextualSpacing/>
        <w:jc w:val="both"/>
        <w:rPr>
          <w:rFonts w:asciiTheme="minorHAnsi" w:hAnsiTheme="minorHAnsi" w:cstheme="minorHAnsi"/>
          <w:sz w:val="22"/>
          <w:szCs w:val="22"/>
        </w:rPr>
      </w:pPr>
    </w:p>
    <w:p w14:paraId="7935CD7D" w14:textId="1B61DA00" w:rsidR="005F6837" w:rsidRPr="008F4B5F" w:rsidRDefault="00E2451F" w:rsidP="001D7631">
      <w:pPr>
        <w:autoSpaceDE w:val="0"/>
        <w:autoSpaceDN w:val="0"/>
        <w:adjustRightInd w:val="0"/>
        <w:spacing w:line="360" w:lineRule="auto"/>
        <w:contextualSpacing/>
        <w:jc w:val="center"/>
        <w:rPr>
          <w:rFonts w:asciiTheme="minorHAnsi" w:hAnsiTheme="minorHAnsi" w:cstheme="minorHAnsi"/>
          <w:sz w:val="22"/>
          <w:szCs w:val="22"/>
        </w:rPr>
      </w:pPr>
      <w:r>
        <w:rPr>
          <w:noProof/>
        </w:rPr>
        <w:lastRenderedPageBreak/>
        <w:drawing>
          <wp:inline distT="0" distB="0" distL="0" distR="0" wp14:anchorId="4E4B6AD9" wp14:editId="3E4EEB29">
            <wp:extent cx="4572000" cy="2743200"/>
            <wp:effectExtent l="0" t="0" r="0" b="0"/>
            <wp:docPr id="591660498" name="Chart 1">
              <a:extLst xmlns:a="http://schemas.openxmlformats.org/drawingml/2006/main">
                <a:ext uri="{FF2B5EF4-FFF2-40B4-BE49-F238E27FC236}">
                  <a16:creationId xmlns:a16="http://schemas.microsoft.com/office/drawing/2014/main" id="{82F48852-8148-C13B-D9F9-CEE95BEF5F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648C01" w14:textId="77777777" w:rsidR="00072E31" w:rsidRDefault="00072E31" w:rsidP="001D7631">
      <w:pPr>
        <w:autoSpaceDE w:val="0"/>
        <w:autoSpaceDN w:val="0"/>
        <w:adjustRightInd w:val="0"/>
        <w:spacing w:line="360" w:lineRule="auto"/>
        <w:contextualSpacing/>
        <w:jc w:val="both"/>
        <w:rPr>
          <w:rFonts w:asciiTheme="minorHAnsi" w:hAnsiTheme="minorHAnsi" w:cstheme="minorHAnsi"/>
          <w:sz w:val="22"/>
          <w:szCs w:val="22"/>
        </w:rPr>
      </w:pPr>
    </w:p>
    <w:p w14:paraId="0F78FF2B" w14:textId="77777777" w:rsidR="0056131F" w:rsidRDefault="0056131F" w:rsidP="001D7631">
      <w:pPr>
        <w:autoSpaceDE w:val="0"/>
        <w:autoSpaceDN w:val="0"/>
        <w:adjustRightInd w:val="0"/>
        <w:spacing w:line="360" w:lineRule="auto"/>
        <w:contextualSpacing/>
        <w:jc w:val="both"/>
        <w:rPr>
          <w:rFonts w:asciiTheme="minorHAnsi" w:hAnsiTheme="minorHAnsi" w:cstheme="minorHAnsi"/>
          <w:sz w:val="22"/>
          <w:szCs w:val="22"/>
        </w:rPr>
      </w:pPr>
    </w:p>
    <w:p w14:paraId="7EF0A037" w14:textId="319A81F9" w:rsidR="005F6837" w:rsidRPr="008F4B5F" w:rsidRDefault="005F6837"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rPr>
        <w:t xml:space="preserve">Table </w:t>
      </w:r>
      <w:r w:rsidR="00A07C2E" w:rsidRPr="008F4B5F">
        <w:rPr>
          <w:rFonts w:asciiTheme="minorHAnsi" w:hAnsiTheme="minorHAnsi" w:cstheme="minorHAnsi"/>
          <w:sz w:val="22"/>
          <w:szCs w:val="22"/>
        </w:rPr>
        <w:t>2</w:t>
      </w:r>
      <w:r w:rsidRPr="008F4B5F">
        <w:rPr>
          <w:rFonts w:asciiTheme="minorHAnsi" w:hAnsiTheme="minorHAnsi" w:cstheme="minorHAnsi"/>
          <w:sz w:val="22"/>
          <w:szCs w:val="22"/>
        </w:rPr>
        <w:t xml:space="preserve"> provides the gendered profile at each rank across the case-study disciplines at each of the s</w:t>
      </w:r>
      <w:r w:rsidR="008E3B93">
        <w:rPr>
          <w:rFonts w:asciiTheme="minorHAnsi" w:hAnsiTheme="minorHAnsi" w:cstheme="minorHAnsi"/>
          <w:sz w:val="22"/>
          <w:szCs w:val="22"/>
        </w:rPr>
        <w:t>even</w:t>
      </w:r>
      <w:r w:rsidRPr="008F4B5F">
        <w:rPr>
          <w:rFonts w:asciiTheme="minorHAnsi" w:hAnsiTheme="minorHAnsi" w:cstheme="minorHAnsi"/>
          <w:sz w:val="22"/>
          <w:szCs w:val="22"/>
        </w:rPr>
        <w:t xml:space="preserve"> universities. </w:t>
      </w:r>
    </w:p>
    <w:p w14:paraId="3939A23D" w14:textId="77777777" w:rsidR="00072E31" w:rsidRPr="008F4B5F" w:rsidRDefault="00072E31" w:rsidP="001D7631">
      <w:pPr>
        <w:autoSpaceDE w:val="0"/>
        <w:autoSpaceDN w:val="0"/>
        <w:adjustRightInd w:val="0"/>
        <w:spacing w:line="360" w:lineRule="auto"/>
        <w:contextualSpacing/>
        <w:jc w:val="both"/>
        <w:rPr>
          <w:rFonts w:asciiTheme="minorHAnsi" w:hAnsiTheme="minorHAnsi" w:cstheme="minorHAnsi"/>
          <w:sz w:val="22"/>
          <w:szCs w:val="22"/>
        </w:rPr>
      </w:pPr>
    </w:p>
    <w:p w14:paraId="25B66587" w14:textId="46BD6E01" w:rsidR="00A07C2E" w:rsidRPr="008F4B5F" w:rsidRDefault="00A07C2E" w:rsidP="001D7631">
      <w:pPr>
        <w:autoSpaceDE w:val="0"/>
        <w:autoSpaceDN w:val="0"/>
        <w:adjustRightInd w:val="0"/>
        <w:spacing w:line="360" w:lineRule="auto"/>
        <w:contextualSpacing/>
        <w:jc w:val="both"/>
        <w:rPr>
          <w:rFonts w:asciiTheme="minorHAnsi" w:hAnsiTheme="minorHAnsi" w:cstheme="minorHAnsi"/>
          <w:sz w:val="22"/>
          <w:szCs w:val="22"/>
          <w:u w:val="single"/>
        </w:rPr>
      </w:pPr>
      <w:r w:rsidRPr="008F4B5F">
        <w:rPr>
          <w:rFonts w:asciiTheme="minorHAnsi" w:hAnsiTheme="minorHAnsi" w:cstheme="minorHAnsi"/>
          <w:sz w:val="22"/>
          <w:szCs w:val="22"/>
          <w:u w:val="single"/>
        </w:rPr>
        <w:t xml:space="preserve">Table 2: Case-study disciplines by academic rank, gender and university </w:t>
      </w:r>
    </w:p>
    <w:p w14:paraId="7CD1F936" w14:textId="7793393B" w:rsidR="00A07C2E" w:rsidRPr="008F4B5F" w:rsidRDefault="00A07C2E" w:rsidP="001D7631">
      <w:pPr>
        <w:autoSpaceDE w:val="0"/>
        <w:autoSpaceDN w:val="0"/>
        <w:adjustRightInd w:val="0"/>
        <w:spacing w:line="360" w:lineRule="auto"/>
        <w:contextualSpacing/>
        <w:jc w:val="both"/>
        <w:rPr>
          <w:rFonts w:asciiTheme="minorHAnsi" w:hAnsiTheme="minorHAnsi" w:cstheme="minorHAnsi"/>
          <w:color w:val="FF0000"/>
          <w:sz w:val="22"/>
          <w:szCs w:val="22"/>
        </w:rPr>
      </w:pPr>
    </w:p>
    <w:tbl>
      <w:tblPr>
        <w:tblStyle w:val="TableGrid1"/>
        <w:tblW w:w="1017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297"/>
        <w:gridCol w:w="1395"/>
        <w:gridCol w:w="183"/>
        <w:gridCol w:w="1376"/>
        <w:gridCol w:w="61"/>
        <w:gridCol w:w="1438"/>
        <w:gridCol w:w="60"/>
        <w:gridCol w:w="1377"/>
        <w:gridCol w:w="41"/>
        <w:gridCol w:w="1397"/>
        <w:gridCol w:w="20"/>
        <w:gridCol w:w="1418"/>
      </w:tblGrid>
      <w:tr w:rsidR="00A541E2" w:rsidRPr="00A541E2" w14:paraId="71E918BB" w14:textId="77777777" w:rsidTr="00194017">
        <w:trPr>
          <w:gridBefore w:val="1"/>
          <w:wBefore w:w="108" w:type="dxa"/>
          <w:trHeight w:val="290"/>
          <w:jc w:val="center"/>
        </w:trPr>
        <w:tc>
          <w:tcPr>
            <w:tcW w:w="1297" w:type="dxa"/>
            <w:tcBorders>
              <w:top w:val="single" w:sz="4" w:space="0" w:color="auto"/>
              <w:bottom w:val="single" w:sz="4" w:space="0" w:color="auto"/>
            </w:tcBorders>
            <w:noWrap/>
            <w:hideMark/>
          </w:tcPr>
          <w:p w14:paraId="7D2E1E2D" w14:textId="77777777" w:rsidR="00A541E2" w:rsidRPr="00A541E2" w:rsidRDefault="00A541E2" w:rsidP="00A541E2">
            <w:pPr>
              <w:spacing w:after="0" w:line="240" w:lineRule="auto"/>
              <w:rPr>
                <w:rFonts w:ascii="Times New Roman" w:hAnsi="Times New Roman"/>
                <w:b/>
                <w:bCs/>
              </w:rPr>
            </w:pPr>
            <w:r w:rsidRPr="00A541E2">
              <w:rPr>
                <w:rFonts w:ascii="Times New Roman" w:hAnsi="Times New Roman"/>
                <w:b/>
                <w:bCs/>
              </w:rPr>
              <w:t>Institution</w:t>
            </w:r>
          </w:p>
        </w:tc>
        <w:tc>
          <w:tcPr>
            <w:tcW w:w="1395" w:type="dxa"/>
            <w:tcBorders>
              <w:top w:val="single" w:sz="4" w:space="0" w:color="auto"/>
              <w:bottom w:val="single" w:sz="4" w:space="0" w:color="auto"/>
            </w:tcBorders>
            <w:noWrap/>
            <w:hideMark/>
          </w:tcPr>
          <w:p w14:paraId="6D489F01" w14:textId="77777777" w:rsidR="00A541E2" w:rsidRPr="00A541E2" w:rsidRDefault="00A541E2" w:rsidP="00A541E2">
            <w:pPr>
              <w:spacing w:after="0" w:line="240" w:lineRule="auto"/>
              <w:rPr>
                <w:rFonts w:ascii="Times New Roman" w:hAnsi="Times New Roman"/>
                <w:b/>
                <w:bCs/>
              </w:rPr>
            </w:pPr>
            <w:r w:rsidRPr="00A541E2">
              <w:rPr>
                <w:rFonts w:ascii="Times New Roman" w:hAnsi="Times New Roman"/>
                <w:b/>
                <w:bCs/>
              </w:rPr>
              <w:t>Gender</w:t>
            </w:r>
          </w:p>
        </w:tc>
        <w:tc>
          <w:tcPr>
            <w:tcW w:w="1559" w:type="dxa"/>
            <w:gridSpan w:val="2"/>
            <w:tcBorders>
              <w:top w:val="single" w:sz="4" w:space="0" w:color="auto"/>
              <w:bottom w:val="single" w:sz="4" w:space="0" w:color="auto"/>
            </w:tcBorders>
            <w:noWrap/>
            <w:hideMark/>
          </w:tcPr>
          <w:p w14:paraId="1608D08B" w14:textId="77777777" w:rsidR="00A541E2" w:rsidRPr="00A541E2" w:rsidRDefault="00A541E2" w:rsidP="00A541E2">
            <w:pPr>
              <w:spacing w:after="0" w:line="240" w:lineRule="auto"/>
              <w:rPr>
                <w:rFonts w:ascii="Times New Roman" w:hAnsi="Times New Roman"/>
                <w:b/>
                <w:bCs/>
              </w:rPr>
            </w:pPr>
            <w:r w:rsidRPr="00A541E2">
              <w:rPr>
                <w:rFonts w:ascii="Times New Roman" w:hAnsi="Times New Roman"/>
                <w:b/>
                <w:bCs/>
              </w:rPr>
              <w:t>Professor</w:t>
            </w:r>
          </w:p>
        </w:tc>
        <w:tc>
          <w:tcPr>
            <w:tcW w:w="1559" w:type="dxa"/>
            <w:gridSpan w:val="3"/>
            <w:tcBorders>
              <w:top w:val="single" w:sz="4" w:space="0" w:color="auto"/>
              <w:bottom w:val="single" w:sz="4" w:space="0" w:color="auto"/>
            </w:tcBorders>
            <w:noWrap/>
            <w:hideMark/>
          </w:tcPr>
          <w:p w14:paraId="6B351C9D" w14:textId="77777777" w:rsidR="00A541E2" w:rsidRPr="00A541E2" w:rsidRDefault="00A541E2" w:rsidP="00A541E2">
            <w:pPr>
              <w:spacing w:after="0" w:line="240" w:lineRule="auto"/>
              <w:rPr>
                <w:rFonts w:ascii="Times New Roman" w:hAnsi="Times New Roman"/>
                <w:b/>
                <w:bCs/>
              </w:rPr>
            </w:pPr>
            <w:r w:rsidRPr="00A541E2">
              <w:rPr>
                <w:rFonts w:ascii="Times New Roman" w:hAnsi="Times New Roman"/>
                <w:b/>
                <w:bCs/>
              </w:rPr>
              <w:t>Associate Professor</w:t>
            </w:r>
          </w:p>
        </w:tc>
        <w:tc>
          <w:tcPr>
            <w:tcW w:w="1418" w:type="dxa"/>
            <w:gridSpan w:val="2"/>
            <w:tcBorders>
              <w:top w:val="single" w:sz="4" w:space="0" w:color="auto"/>
              <w:bottom w:val="single" w:sz="4" w:space="0" w:color="auto"/>
            </w:tcBorders>
            <w:noWrap/>
            <w:hideMark/>
          </w:tcPr>
          <w:p w14:paraId="6F97B51C" w14:textId="77777777" w:rsidR="00A541E2" w:rsidRPr="00A541E2" w:rsidRDefault="00A541E2" w:rsidP="00A541E2">
            <w:pPr>
              <w:spacing w:after="0" w:line="240" w:lineRule="auto"/>
              <w:rPr>
                <w:rFonts w:ascii="Times New Roman" w:hAnsi="Times New Roman"/>
                <w:b/>
                <w:bCs/>
              </w:rPr>
            </w:pPr>
            <w:r w:rsidRPr="00A541E2">
              <w:rPr>
                <w:rFonts w:ascii="Times New Roman" w:hAnsi="Times New Roman"/>
                <w:b/>
                <w:bCs/>
              </w:rPr>
              <w:t>Assistant Professor</w:t>
            </w:r>
          </w:p>
        </w:tc>
        <w:tc>
          <w:tcPr>
            <w:tcW w:w="1417" w:type="dxa"/>
            <w:gridSpan w:val="2"/>
            <w:tcBorders>
              <w:top w:val="single" w:sz="4" w:space="0" w:color="auto"/>
              <w:bottom w:val="single" w:sz="4" w:space="0" w:color="auto"/>
            </w:tcBorders>
            <w:noWrap/>
            <w:hideMark/>
          </w:tcPr>
          <w:p w14:paraId="2A0BD99A" w14:textId="77777777" w:rsidR="00A541E2" w:rsidRPr="00A541E2" w:rsidRDefault="00A541E2" w:rsidP="00A541E2">
            <w:pPr>
              <w:spacing w:after="0" w:line="240" w:lineRule="auto"/>
              <w:rPr>
                <w:rFonts w:ascii="Times New Roman" w:hAnsi="Times New Roman"/>
                <w:b/>
                <w:bCs/>
              </w:rPr>
            </w:pPr>
            <w:r w:rsidRPr="00A541E2">
              <w:rPr>
                <w:rFonts w:ascii="Times New Roman" w:hAnsi="Times New Roman"/>
                <w:b/>
                <w:bCs/>
              </w:rPr>
              <w:t>Senior Lecturer</w:t>
            </w:r>
          </w:p>
        </w:tc>
        <w:tc>
          <w:tcPr>
            <w:tcW w:w="1418" w:type="dxa"/>
            <w:tcBorders>
              <w:top w:val="single" w:sz="4" w:space="0" w:color="auto"/>
              <w:bottom w:val="single" w:sz="4" w:space="0" w:color="auto"/>
            </w:tcBorders>
            <w:noWrap/>
            <w:hideMark/>
          </w:tcPr>
          <w:p w14:paraId="23A7A81D" w14:textId="77777777" w:rsidR="00A541E2" w:rsidRPr="00A541E2" w:rsidRDefault="00A541E2" w:rsidP="00A541E2">
            <w:pPr>
              <w:spacing w:after="0" w:line="240" w:lineRule="auto"/>
              <w:rPr>
                <w:rFonts w:ascii="Times New Roman" w:hAnsi="Times New Roman"/>
                <w:b/>
                <w:bCs/>
              </w:rPr>
            </w:pPr>
            <w:r w:rsidRPr="00A541E2">
              <w:rPr>
                <w:rFonts w:ascii="Times New Roman" w:hAnsi="Times New Roman"/>
                <w:b/>
                <w:bCs/>
              </w:rPr>
              <w:t>Lecturer</w:t>
            </w:r>
          </w:p>
        </w:tc>
      </w:tr>
      <w:tr w:rsidR="00A541E2" w:rsidRPr="00A541E2" w14:paraId="067F2FBC" w14:textId="77777777" w:rsidTr="00194017">
        <w:trPr>
          <w:gridBefore w:val="1"/>
          <w:wBefore w:w="108" w:type="dxa"/>
          <w:trHeight w:val="290"/>
          <w:jc w:val="center"/>
        </w:trPr>
        <w:tc>
          <w:tcPr>
            <w:tcW w:w="1297" w:type="dxa"/>
            <w:tcBorders>
              <w:top w:val="single" w:sz="4" w:space="0" w:color="auto"/>
            </w:tcBorders>
            <w:noWrap/>
          </w:tcPr>
          <w:p w14:paraId="1666A09E" w14:textId="689D88BA" w:rsidR="00A541E2" w:rsidRPr="00A541E2" w:rsidRDefault="00A541E2" w:rsidP="00A541E2">
            <w:pPr>
              <w:spacing w:after="0" w:line="240" w:lineRule="auto"/>
              <w:rPr>
                <w:rFonts w:ascii="Times New Roman" w:hAnsi="Times New Roman"/>
                <w:b/>
                <w:bCs/>
              </w:rPr>
            </w:pPr>
          </w:p>
        </w:tc>
        <w:tc>
          <w:tcPr>
            <w:tcW w:w="1395" w:type="dxa"/>
            <w:tcBorders>
              <w:top w:val="single" w:sz="4" w:space="0" w:color="auto"/>
            </w:tcBorders>
            <w:noWrap/>
          </w:tcPr>
          <w:p w14:paraId="7A2C896A" w14:textId="478C336C" w:rsidR="00A541E2" w:rsidRPr="00A541E2" w:rsidRDefault="00A541E2" w:rsidP="00A541E2">
            <w:pPr>
              <w:spacing w:after="0" w:line="240" w:lineRule="auto"/>
              <w:rPr>
                <w:rFonts w:ascii="Times New Roman" w:hAnsi="Times New Roman"/>
              </w:rPr>
            </w:pPr>
          </w:p>
        </w:tc>
        <w:tc>
          <w:tcPr>
            <w:tcW w:w="1559" w:type="dxa"/>
            <w:gridSpan w:val="2"/>
            <w:tcBorders>
              <w:top w:val="single" w:sz="4" w:space="0" w:color="auto"/>
            </w:tcBorders>
            <w:noWrap/>
          </w:tcPr>
          <w:p w14:paraId="19A0944E" w14:textId="70CEC5EE" w:rsidR="00A541E2" w:rsidRPr="00A541E2" w:rsidRDefault="00A541E2" w:rsidP="00A541E2">
            <w:pPr>
              <w:spacing w:after="0" w:line="240" w:lineRule="auto"/>
              <w:rPr>
                <w:rFonts w:ascii="Times New Roman" w:hAnsi="Times New Roman"/>
              </w:rPr>
            </w:pPr>
          </w:p>
        </w:tc>
        <w:tc>
          <w:tcPr>
            <w:tcW w:w="1559" w:type="dxa"/>
            <w:gridSpan w:val="3"/>
            <w:tcBorders>
              <w:top w:val="single" w:sz="4" w:space="0" w:color="auto"/>
            </w:tcBorders>
            <w:noWrap/>
          </w:tcPr>
          <w:p w14:paraId="40664449" w14:textId="2155BA0A" w:rsidR="00A541E2" w:rsidRPr="00A541E2" w:rsidRDefault="00A541E2" w:rsidP="00A541E2">
            <w:pPr>
              <w:spacing w:after="0" w:line="240" w:lineRule="auto"/>
              <w:rPr>
                <w:rFonts w:ascii="Times New Roman" w:hAnsi="Times New Roman"/>
              </w:rPr>
            </w:pPr>
          </w:p>
        </w:tc>
        <w:tc>
          <w:tcPr>
            <w:tcW w:w="1418" w:type="dxa"/>
            <w:gridSpan w:val="2"/>
            <w:tcBorders>
              <w:top w:val="single" w:sz="4" w:space="0" w:color="auto"/>
            </w:tcBorders>
            <w:noWrap/>
          </w:tcPr>
          <w:p w14:paraId="2E567718" w14:textId="2AE4A9E0" w:rsidR="00A541E2" w:rsidRPr="00A541E2" w:rsidRDefault="00A541E2" w:rsidP="00A541E2">
            <w:pPr>
              <w:spacing w:after="0" w:line="240" w:lineRule="auto"/>
              <w:rPr>
                <w:rFonts w:ascii="Times New Roman" w:hAnsi="Times New Roman"/>
              </w:rPr>
            </w:pPr>
          </w:p>
        </w:tc>
        <w:tc>
          <w:tcPr>
            <w:tcW w:w="1417" w:type="dxa"/>
            <w:gridSpan w:val="2"/>
            <w:tcBorders>
              <w:top w:val="single" w:sz="4" w:space="0" w:color="auto"/>
            </w:tcBorders>
            <w:noWrap/>
          </w:tcPr>
          <w:p w14:paraId="46238DA3" w14:textId="0B67DF0D" w:rsidR="00A541E2" w:rsidRPr="00A541E2" w:rsidRDefault="00A541E2" w:rsidP="00A541E2">
            <w:pPr>
              <w:spacing w:after="0" w:line="240" w:lineRule="auto"/>
              <w:rPr>
                <w:rFonts w:ascii="Times New Roman" w:hAnsi="Times New Roman"/>
              </w:rPr>
            </w:pPr>
          </w:p>
        </w:tc>
        <w:tc>
          <w:tcPr>
            <w:tcW w:w="1418" w:type="dxa"/>
            <w:tcBorders>
              <w:top w:val="single" w:sz="4" w:space="0" w:color="auto"/>
            </w:tcBorders>
            <w:noWrap/>
          </w:tcPr>
          <w:p w14:paraId="5CFD8FB6" w14:textId="77777777" w:rsidR="00A541E2" w:rsidRPr="00A541E2" w:rsidRDefault="00A541E2" w:rsidP="00A541E2">
            <w:pPr>
              <w:spacing w:after="0" w:line="240" w:lineRule="auto"/>
              <w:rPr>
                <w:rFonts w:ascii="Times New Roman" w:hAnsi="Times New Roman"/>
              </w:rPr>
            </w:pPr>
          </w:p>
        </w:tc>
      </w:tr>
      <w:tr w:rsidR="006700C7" w:rsidRPr="00A541E2" w14:paraId="097A1AE0" w14:textId="77777777" w:rsidTr="00194017">
        <w:trPr>
          <w:gridBefore w:val="1"/>
          <w:wBefore w:w="108" w:type="dxa"/>
          <w:trHeight w:val="290"/>
          <w:jc w:val="center"/>
        </w:trPr>
        <w:tc>
          <w:tcPr>
            <w:tcW w:w="1297" w:type="dxa"/>
            <w:noWrap/>
          </w:tcPr>
          <w:p w14:paraId="5856E103" w14:textId="58AD91F3" w:rsidR="006700C7" w:rsidRPr="00A541E2" w:rsidRDefault="006700C7" w:rsidP="006700C7">
            <w:pPr>
              <w:spacing w:after="0" w:line="240" w:lineRule="auto"/>
              <w:rPr>
                <w:rFonts w:ascii="Times New Roman" w:hAnsi="Times New Roman"/>
                <w:b/>
                <w:bCs/>
              </w:rPr>
            </w:pPr>
            <w:r w:rsidRPr="00A541E2">
              <w:rPr>
                <w:rFonts w:ascii="Times New Roman" w:hAnsi="Times New Roman"/>
                <w:b/>
                <w:bCs/>
              </w:rPr>
              <w:t>NUS</w:t>
            </w:r>
          </w:p>
        </w:tc>
        <w:tc>
          <w:tcPr>
            <w:tcW w:w="1395" w:type="dxa"/>
            <w:noWrap/>
          </w:tcPr>
          <w:p w14:paraId="18032641" w14:textId="15C50EB7" w:rsidR="006700C7" w:rsidRPr="00A541E2" w:rsidRDefault="006700C7" w:rsidP="006700C7">
            <w:pPr>
              <w:spacing w:after="0" w:line="240" w:lineRule="auto"/>
              <w:rPr>
                <w:rFonts w:ascii="Times New Roman" w:hAnsi="Times New Roman"/>
              </w:rPr>
            </w:pPr>
            <w:r w:rsidRPr="00A541E2">
              <w:rPr>
                <w:rFonts w:ascii="Times New Roman" w:hAnsi="Times New Roman"/>
              </w:rPr>
              <w:t>MALE</w:t>
            </w:r>
          </w:p>
        </w:tc>
        <w:tc>
          <w:tcPr>
            <w:tcW w:w="1559" w:type="dxa"/>
            <w:gridSpan w:val="2"/>
            <w:noWrap/>
          </w:tcPr>
          <w:p w14:paraId="4BDF503F" w14:textId="43D24A7D" w:rsidR="006700C7" w:rsidRPr="00A541E2" w:rsidRDefault="006700C7" w:rsidP="006700C7">
            <w:pPr>
              <w:spacing w:after="0" w:line="240" w:lineRule="auto"/>
              <w:rPr>
                <w:rFonts w:ascii="Times New Roman" w:hAnsi="Times New Roman"/>
              </w:rPr>
            </w:pPr>
            <w:r w:rsidRPr="00A541E2">
              <w:rPr>
                <w:rFonts w:ascii="Times New Roman" w:hAnsi="Times New Roman"/>
              </w:rPr>
              <w:t>255 (90.4%)</w:t>
            </w:r>
          </w:p>
        </w:tc>
        <w:tc>
          <w:tcPr>
            <w:tcW w:w="1559" w:type="dxa"/>
            <w:gridSpan w:val="3"/>
            <w:noWrap/>
          </w:tcPr>
          <w:p w14:paraId="51166969" w14:textId="7580663D" w:rsidR="006700C7" w:rsidRPr="00A541E2" w:rsidRDefault="006700C7" w:rsidP="006700C7">
            <w:pPr>
              <w:spacing w:after="0" w:line="240" w:lineRule="auto"/>
              <w:rPr>
                <w:rFonts w:ascii="Times New Roman" w:hAnsi="Times New Roman"/>
              </w:rPr>
            </w:pPr>
            <w:r w:rsidRPr="00A541E2">
              <w:rPr>
                <w:rFonts w:ascii="Times New Roman" w:hAnsi="Times New Roman"/>
              </w:rPr>
              <w:t>432 (80.7%)</w:t>
            </w:r>
          </w:p>
        </w:tc>
        <w:tc>
          <w:tcPr>
            <w:tcW w:w="1418" w:type="dxa"/>
            <w:gridSpan w:val="2"/>
            <w:noWrap/>
          </w:tcPr>
          <w:p w14:paraId="63D6C9E4" w14:textId="59DF2147" w:rsidR="006700C7" w:rsidRPr="00A541E2" w:rsidRDefault="006700C7" w:rsidP="006700C7">
            <w:pPr>
              <w:spacing w:after="0" w:line="240" w:lineRule="auto"/>
              <w:rPr>
                <w:rFonts w:ascii="Times New Roman" w:hAnsi="Times New Roman"/>
              </w:rPr>
            </w:pPr>
            <w:r w:rsidRPr="00A541E2">
              <w:rPr>
                <w:rFonts w:ascii="Times New Roman" w:hAnsi="Times New Roman"/>
              </w:rPr>
              <w:t>241 (75.5%)</w:t>
            </w:r>
          </w:p>
        </w:tc>
        <w:tc>
          <w:tcPr>
            <w:tcW w:w="1417" w:type="dxa"/>
            <w:gridSpan w:val="2"/>
            <w:noWrap/>
          </w:tcPr>
          <w:p w14:paraId="420C2D7C" w14:textId="600C8904" w:rsidR="006700C7" w:rsidRPr="00A541E2" w:rsidRDefault="006700C7" w:rsidP="006700C7">
            <w:pPr>
              <w:spacing w:after="0" w:line="240" w:lineRule="auto"/>
              <w:rPr>
                <w:rFonts w:ascii="Times New Roman" w:hAnsi="Times New Roman"/>
              </w:rPr>
            </w:pPr>
            <w:r w:rsidRPr="00A541E2">
              <w:rPr>
                <w:rFonts w:ascii="Times New Roman" w:hAnsi="Times New Roman"/>
              </w:rPr>
              <w:t>114 (67.1%)</w:t>
            </w:r>
          </w:p>
        </w:tc>
        <w:tc>
          <w:tcPr>
            <w:tcW w:w="1418" w:type="dxa"/>
            <w:noWrap/>
          </w:tcPr>
          <w:p w14:paraId="6839B8F9" w14:textId="5BF151B1" w:rsidR="006700C7" w:rsidRPr="00A541E2" w:rsidRDefault="006700C7" w:rsidP="006700C7">
            <w:pPr>
              <w:spacing w:after="0" w:line="240" w:lineRule="auto"/>
              <w:rPr>
                <w:rFonts w:ascii="Times New Roman" w:hAnsi="Times New Roman"/>
              </w:rPr>
            </w:pPr>
            <w:r w:rsidRPr="00A541E2">
              <w:rPr>
                <w:rFonts w:ascii="Times New Roman" w:hAnsi="Times New Roman"/>
              </w:rPr>
              <w:t>71 (63.4%)</w:t>
            </w:r>
          </w:p>
        </w:tc>
      </w:tr>
      <w:tr w:rsidR="00194017" w:rsidRPr="00A541E2" w14:paraId="0EE09020" w14:textId="77777777" w:rsidTr="003228BF">
        <w:trPr>
          <w:gridBefore w:val="1"/>
          <w:wBefore w:w="108" w:type="dxa"/>
          <w:trHeight w:val="465"/>
          <w:jc w:val="center"/>
        </w:trPr>
        <w:tc>
          <w:tcPr>
            <w:tcW w:w="1297" w:type="dxa"/>
            <w:noWrap/>
          </w:tcPr>
          <w:p w14:paraId="1C20B341" w14:textId="77777777" w:rsidR="00194017" w:rsidRDefault="00194017" w:rsidP="006700C7">
            <w:pPr>
              <w:spacing w:after="0" w:line="240" w:lineRule="auto"/>
              <w:rPr>
                <w:rFonts w:ascii="Times New Roman" w:hAnsi="Times New Roman"/>
                <w:b/>
                <w:bCs/>
              </w:rPr>
            </w:pPr>
          </w:p>
        </w:tc>
        <w:tc>
          <w:tcPr>
            <w:tcW w:w="1578" w:type="dxa"/>
            <w:gridSpan w:val="2"/>
          </w:tcPr>
          <w:p w14:paraId="7973F640" w14:textId="77777777" w:rsidR="00194017" w:rsidRPr="00A541E2" w:rsidRDefault="00194017" w:rsidP="006700C7">
            <w:pPr>
              <w:spacing w:after="0" w:line="240" w:lineRule="auto"/>
              <w:rPr>
                <w:rFonts w:ascii="Times New Roman" w:hAnsi="Times New Roman"/>
              </w:rPr>
            </w:pPr>
            <w:r w:rsidRPr="00A541E2">
              <w:rPr>
                <w:rFonts w:ascii="Times New Roman" w:hAnsi="Times New Roman"/>
              </w:rPr>
              <w:t>FEMALE</w:t>
            </w:r>
          </w:p>
        </w:tc>
        <w:tc>
          <w:tcPr>
            <w:tcW w:w="1437" w:type="dxa"/>
            <w:gridSpan w:val="2"/>
          </w:tcPr>
          <w:p w14:paraId="2005EF04" w14:textId="0A83B2ED" w:rsidR="00194017" w:rsidRPr="00A541E2" w:rsidRDefault="00194017" w:rsidP="006700C7">
            <w:pPr>
              <w:spacing w:after="0" w:line="240" w:lineRule="auto"/>
              <w:rPr>
                <w:rFonts w:ascii="Times New Roman" w:hAnsi="Times New Roman"/>
              </w:rPr>
            </w:pPr>
            <w:r w:rsidRPr="00A541E2">
              <w:rPr>
                <w:rFonts w:ascii="Times New Roman" w:hAnsi="Times New Roman"/>
              </w:rPr>
              <w:t>27 (9.6%)</w:t>
            </w:r>
          </w:p>
        </w:tc>
        <w:tc>
          <w:tcPr>
            <w:tcW w:w="1438" w:type="dxa"/>
          </w:tcPr>
          <w:p w14:paraId="7593E217" w14:textId="1ADCB484" w:rsidR="00194017" w:rsidRPr="00A541E2" w:rsidRDefault="00194017" w:rsidP="006700C7">
            <w:pPr>
              <w:spacing w:after="0" w:line="240" w:lineRule="auto"/>
              <w:rPr>
                <w:rFonts w:ascii="Times New Roman" w:hAnsi="Times New Roman"/>
              </w:rPr>
            </w:pPr>
            <w:r w:rsidRPr="00A541E2">
              <w:rPr>
                <w:rFonts w:ascii="Times New Roman" w:hAnsi="Times New Roman"/>
              </w:rPr>
              <w:t>103 (19.3%)</w:t>
            </w:r>
          </w:p>
        </w:tc>
        <w:tc>
          <w:tcPr>
            <w:tcW w:w="1437" w:type="dxa"/>
            <w:gridSpan w:val="2"/>
          </w:tcPr>
          <w:p w14:paraId="71DAE8EE" w14:textId="7750E5FC" w:rsidR="00194017" w:rsidRPr="00A541E2" w:rsidRDefault="00194017" w:rsidP="006700C7">
            <w:pPr>
              <w:spacing w:after="0" w:line="240" w:lineRule="auto"/>
              <w:rPr>
                <w:rFonts w:ascii="Times New Roman" w:hAnsi="Times New Roman"/>
              </w:rPr>
            </w:pPr>
            <w:r w:rsidRPr="00A541E2">
              <w:rPr>
                <w:rFonts w:ascii="Times New Roman" w:hAnsi="Times New Roman"/>
              </w:rPr>
              <w:t>78 (24.5%)</w:t>
            </w:r>
          </w:p>
        </w:tc>
        <w:tc>
          <w:tcPr>
            <w:tcW w:w="1438" w:type="dxa"/>
            <w:gridSpan w:val="2"/>
          </w:tcPr>
          <w:p w14:paraId="5B48B25F" w14:textId="6BA346AA" w:rsidR="00194017" w:rsidRPr="00A541E2" w:rsidRDefault="00194017" w:rsidP="006700C7">
            <w:pPr>
              <w:spacing w:after="0" w:line="240" w:lineRule="auto"/>
              <w:rPr>
                <w:rFonts w:ascii="Times New Roman" w:hAnsi="Times New Roman"/>
              </w:rPr>
            </w:pPr>
            <w:r w:rsidRPr="00A541E2">
              <w:rPr>
                <w:rFonts w:ascii="Times New Roman" w:hAnsi="Times New Roman"/>
              </w:rPr>
              <w:t>56 (32.9%)</w:t>
            </w:r>
          </w:p>
        </w:tc>
        <w:tc>
          <w:tcPr>
            <w:tcW w:w="1438" w:type="dxa"/>
            <w:gridSpan w:val="2"/>
          </w:tcPr>
          <w:p w14:paraId="45BD6BE2" w14:textId="6B8B54FF" w:rsidR="00194017" w:rsidRPr="00A541E2" w:rsidRDefault="00194017" w:rsidP="00D66F96">
            <w:pPr>
              <w:spacing w:after="0" w:line="240" w:lineRule="auto"/>
              <w:rPr>
                <w:rFonts w:ascii="Times New Roman" w:hAnsi="Times New Roman"/>
              </w:rPr>
            </w:pPr>
            <w:r w:rsidRPr="00A541E2">
              <w:rPr>
                <w:rFonts w:ascii="Times New Roman" w:hAnsi="Times New Roman"/>
              </w:rPr>
              <w:t>41 (36.6%)</w:t>
            </w:r>
          </w:p>
        </w:tc>
      </w:tr>
      <w:tr w:rsidR="00D66F96" w:rsidRPr="00A541E2" w14:paraId="660F2A2A" w14:textId="77777777" w:rsidTr="00194017">
        <w:trPr>
          <w:trHeight w:val="290"/>
          <w:jc w:val="center"/>
        </w:trPr>
        <w:tc>
          <w:tcPr>
            <w:tcW w:w="1405" w:type="dxa"/>
            <w:gridSpan w:val="2"/>
            <w:noWrap/>
            <w:hideMark/>
          </w:tcPr>
          <w:p w14:paraId="59574400" w14:textId="428B4863" w:rsidR="00D66F96" w:rsidRPr="00A541E2" w:rsidRDefault="00D66F96" w:rsidP="00415D32">
            <w:pPr>
              <w:spacing w:after="0" w:line="240" w:lineRule="auto"/>
              <w:rPr>
                <w:rFonts w:ascii="Times New Roman" w:hAnsi="Times New Roman"/>
                <w:b/>
                <w:bCs/>
              </w:rPr>
            </w:pPr>
            <w:r>
              <w:rPr>
                <w:rFonts w:ascii="Times New Roman" w:hAnsi="Times New Roman"/>
                <w:b/>
                <w:bCs/>
              </w:rPr>
              <w:t xml:space="preserve"> </w:t>
            </w:r>
            <w:r w:rsidR="00F25311">
              <w:rPr>
                <w:rFonts w:ascii="Times New Roman" w:hAnsi="Times New Roman"/>
                <w:b/>
                <w:bCs/>
              </w:rPr>
              <w:t xml:space="preserve"> </w:t>
            </w:r>
            <w:r w:rsidRPr="00A541E2">
              <w:rPr>
                <w:rFonts w:ascii="Times New Roman" w:hAnsi="Times New Roman"/>
                <w:b/>
                <w:bCs/>
              </w:rPr>
              <w:t>NTU</w:t>
            </w:r>
          </w:p>
        </w:tc>
        <w:tc>
          <w:tcPr>
            <w:tcW w:w="1395" w:type="dxa"/>
            <w:noWrap/>
            <w:hideMark/>
          </w:tcPr>
          <w:p w14:paraId="03D89B42" w14:textId="77777777" w:rsidR="00D66F96" w:rsidRPr="00A541E2" w:rsidRDefault="00D66F96" w:rsidP="00415D32">
            <w:pPr>
              <w:spacing w:after="0" w:line="240" w:lineRule="auto"/>
              <w:rPr>
                <w:rFonts w:ascii="Times New Roman" w:hAnsi="Times New Roman"/>
              </w:rPr>
            </w:pPr>
            <w:r w:rsidRPr="00A541E2">
              <w:rPr>
                <w:rFonts w:ascii="Times New Roman" w:hAnsi="Times New Roman"/>
              </w:rPr>
              <w:t>MALE</w:t>
            </w:r>
          </w:p>
        </w:tc>
        <w:tc>
          <w:tcPr>
            <w:tcW w:w="1559" w:type="dxa"/>
            <w:gridSpan w:val="2"/>
            <w:noWrap/>
            <w:hideMark/>
          </w:tcPr>
          <w:p w14:paraId="27C8E2A2" w14:textId="77777777" w:rsidR="00D66F96" w:rsidRPr="00A541E2" w:rsidRDefault="00D66F96" w:rsidP="00415D32">
            <w:pPr>
              <w:spacing w:after="0" w:line="240" w:lineRule="auto"/>
              <w:rPr>
                <w:rFonts w:ascii="Times New Roman" w:hAnsi="Times New Roman"/>
              </w:rPr>
            </w:pPr>
            <w:r w:rsidRPr="00A541E2">
              <w:rPr>
                <w:rFonts w:ascii="Times New Roman" w:hAnsi="Times New Roman"/>
              </w:rPr>
              <w:t>194 (85.8%)</w:t>
            </w:r>
          </w:p>
        </w:tc>
        <w:tc>
          <w:tcPr>
            <w:tcW w:w="1559" w:type="dxa"/>
            <w:gridSpan w:val="3"/>
            <w:noWrap/>
            <w:hideMark/>
          </w:tcPr>
          <w:p w14:paraId="60AB2868" w14:textId="77777777" w:rsidR="00D66F96" w:rsidRPr="00A541E2" w:rsidRDefault="00D66F96" w:rsidP="00415D32">
            <w:pPr>
              <w:spacing w:after="0" w:line="240" w:lineRule="auto"/>
              <w:rPr>
                <w:rFonts w:ascii="Times New Roman" w:hAnsi="Times New Roman"/>
              </w:rPr>
            </w:pPr>
            <w:r w:rsidRPr="00A541E2">
              <w:rPr>
                <w:rFonts w:ascii="Times New Roman" w:hAnsi="Times New Roman"/>
              </w:rPr>
              <w:t>357 (81.0%)</w:t>
            </w:r>
          </w:p>
        </w:tc>
        <w:tc>
          <w:tcPr>
            <w:tcW w:w="1418" w:type="dxa"/>
            <w:gridSpan w:val="2"/>
            <w:noWrap/>
            <w:hideMark/>
          </w:tcPr>
          <w:p w14:paraId="213A0988" w14:textId="77777777" w:rsidR="00D66F96" w:rsidRPr="00A541E2" w:rsidRDefault="00D66F96" w:rsidP="00415D32">
            <w:pPr>
              <w:spacing w:after="0" w:line="240" w:lineRule="auto"/>
              <w:rPr>
                <w:rFonts w:ascii="Times New Roman" w:hAnsi="Times New Roman"/>
              </w:rPr>
            </w:pPr>
            <w:r w:rsidRPr="00A541E2">
              <w:rPr>
                <w:rFonts w:ascii="Times New Roman" w:hAnsi="Times New Roman"/>
              </w:rPr>
              <w:t>163 (73.8%)</w:t>
            </w:r>
          </w:p>
        </w:tc>
        <w:tc>
          <w:tcPr>
            <w:tcW w:w="1417" w:type="dxa"/>
            <w:gridSpan w:val="2"/>
            <w:noWrap/>
            <w:hideMark/>
          </w:tcPr>
          <w:p w14:paraId="4A8C6186" w14:textId="77777777" w:rsidR="00D66F96" w:rsidRPr="00A541E2" w:rsidRDefault="00D66F96" w:rsidP="00415D32">
            <w:pPr>
              <w:spacing w:after="0" w:line="240" w:lineRule="auto"/>
              <w:rPr>
                <w:rFonts w:ascii="Times New Roman" w:hAnsi="Times New Roman"/>
              </w:rPr>
            </w:pPr>
            <w:r w:rsidRPr="00A541E2">
              <w:rPr>
                <w:rFonts w:ascii="Times New Roman" w:hAnsi="Times New Roman"/>
              </w:rPr>
              <w:t>63 (65.6%)</w:t>
            </w:r>
          </w:p>
        </w:tc>
        <w:tc>
          <w:tcPr>
            <w:tcW w:w="1418" w:type="dxa"/>
            <w:noWrap/>
            <w:hideMark/>
          </w:tcPr>
          <w:p w14:paraId="06863796" w14:textId="77777777" w:rsidR="00D66F96" w:rsidRPr="00A541E2" w:rsidRDefault="00D66F96" w:rsidP="00415D32">
            <w:pPr>
              <w:spacing w:after="0" w:line="240" w:lineRule="auto"/>
              <w:rPr>
                <w:rFonts w:ascii="Times New Roman" w:hAnsi="Times New Roman"/>
              </w:rPr>
            </w:pPr>
            <w:r w:rsidRPr="00A541E2">
              <w:rPr>
                <w:rFonts w:ascii="Times New Roman" w:hAnsi="Times New Roman"/>
              </w:rPr>
              <w:t>27 (58.7%)</w:t>
            </w:r>
          </w:p>
        </w:tc>
      </w:tr>
      <w:tr w:rsidR="00D66F96" w:rsidRPr="00A541E2" w14:paraId="03323F70" w14:textId="77777777" w:rsidTr="00194017">
        <w:trPr>
          <w:trHeight w:val="290"/>
          <w:jc w:val="center"/>
        </w:trPr>
        <w:tc>
          <w:tcPr>
            <w:tcW w:w="1405" w:type="dxa"/>
            <w:gridSpan w:val="2"/>
            <w:noWrap/>
            <w:hideMark/>
          </w:tcPr>
          <w:p w14:paraId="6ED181B2" w14:textId="77777777" w:rsidR="00D66F96" w:rsidRPr="00A541E2" w:rsidRDefault="00D66F96" w:rsidP="00415D32">
            <w:pPr>
              <w:spacing w:after="0" w:line="240" w:lineRule="auto"/>
              <w:rPr>
                <w:rFonts w:ascii="Times New Roman" w:hAnsi="Times New Roman"/>
                <w:b/>
                <w:bCs/>
              </w:rPr>
            </w:pPr>
          </w:p>
        </w:tc>
        <w:tc>
          <w:tcPr>
            <w:tcW w:w="1395" w:type="dxa"/>
            <w:noWrap/>
            <w:hideMark/>
          </w:tcPr>
          <w:p w14:paraId="76696DD7" w14:textId="77777777" w:rsidR="00D66F96" w:rsidRPr="00A541E2" w:rsidRDefault="00D66F96" w:rsidP="00415D32">
            <w:pPr>
              <w:spacing w:after="0" w:line="240" w:lineRule="auto"/>
              <w:rPr>
                <w:rFonts w:ascii="Times New Roman" w:hAnsi="Times New Roman"/>
              </w:rPr>
            </w:pPr>
            <w:r w:rsidRPr="00A541E2">
              <w:rPr>
                <w:rFonts w:ascii="Times New Roman" w:hAnsi="Times New Roman"/>
              </w:rPr>
              <w:t>FEMALE</w:t>
            </w:r>
          </w:p>
        </w:tc>
        <w:tc>
          <w:tcPr>
            <w:tcW w:w="1559" w:type="dxa"/>
            <w:gridSpan w:val="2"/>
            <w:noWrap/>
            <w:hideMark/>
          </w:tcPr>
          <w:p w14:paraId="45A7CBC3" w14:textId="77777777" w:rsidR="00D66F96" w:rsidRPr="00A541E2" w:rsidRDefault="00D66F96" w:rsidP="00415D32">
            <w:pPr>
              <w:spacing w:after="0" w:line="240" w:lineRule="auto"/>
              <w:rPr>
                <w:rFonts w:ascii="Times New Roman" w:hAnsi="Times New Roman"/>
              </w:rPr>
            </w:pPr>
            <w:r w:rsidRPr="00A541E2">
              <w:rPr>
                <w:rFonts w:ascii="Times New Roman" w:hAnsi="Times New Roman"/>
              </w:rPr>
              <w:t>32 (14.2%)</w:t>
            </w:r>
          </w:p>
        </w:tc>
        <w:tc>
          <w:tcPr>
            <w:tcW w:w="1559" w:type="dxa"/>
            <w:gridSpan w:val="3"/>
            <w:noWrap/>
            <w:hideMark/>
          </w:tcPr>
          <w:p w14:paraId="5140DF04" w14:textId="77777777" w:rsidR="00D66F96" w:rsidRPr="00A541E2" w:rsidRDefault="00D66F96" w:rsidP="00415D32">
            <w:pPr>
              <w:spacing w:after="0" w:line="240" w:lineRule="auto"/>
              <w:rPr>
                <w:rFonts w:ascii="Times New Roman" w:hAnsi="Times New Roman"/>
              </w:rPr>
            </w:pPr>
            <w:r w:rsidRPr="00A541E2">
              <w:rPr>
                <w:rFonts w:ascii="Times New Roman" w:hAnsi="Times New Roman"/>
              </w:rPr>
              <w:t>84 (19.0%)</w:t>
            </w:r>
          </w:p>
        </w:tc>
        <w:tc>
          <w:tcPr>
            <w:tcW w:w="1418" w:type="dxa"/>
            <w:gridSpan w:val="2"/>
            <w:noWrap/>
            <w:hideMark/>
          </w:tcPr>
          <w:p w14:paraId="40B87ADD" w14:textId="77777777" w:rsidR="00D66F96" w:rsidRPr="00A541E2" w:rsidRDefault="00D66F96" w:rsidP="00415D32">
            <w:pPr>
              <w:spacing w:after="0" w:line="240" w:lineRule="auto"/>
              <w:rPr>
                <w:rFonts w:ascii="Times New Roman" w:hAnsi="Times New Roman"/>
              </w:rPr>
            </w:pPr>
            <w:r w:rsidRPr="00A541E2">
              <w:rPr>
                <w:rFonts w:ascii="Times New Roman" w:hAnsi="Times New Roman"/>
              </w:rPr>
              <w:t>58 (26.2%)</w:t>
            </w:r>
          </w:p>
        </w:tc>
        <w:tc>
          <w:tcPr>
            <w:tcW w:w="1417" w:type="dxa"/>
            <w:gridSpan w:val="2"/>
            <w:noWrap/>
            <w:hideMark/>
          </w:tcPr>
          <w:p w14:paraId="004E4509" w14:textId="77777777" w:rsidR="00D66F96" w:rsidRPr="00A541E2" w:rsidRDefault="00D66F96" w:rsidP="00415D32">
            <w:pPr>
              <w:spacing w:after="0" w:line="240" w:lineRule="auto"/>
              <w:rPr>
                <w:rFonts w:ascii="Times New Roman" w:hAnsi="Times New Roman"/>
              </w:rPr>
            </w:pPr>
            <w:r w:rsidRPr="00A541E2">
              <w:rPr>
                <w:rFonts w:ascii="Times New Roman" w:hAnsi="Times New Roman"/>
              </w:rPr>
              <w:t>33 (34.4%)</w:t>
            </w:r>
          </w:p>
        </w:tc>
        <w:tc>
          <w:tcPr>
            <w:tcW w:w="1418" w:type="dxa"/>
            <w:noWrap/>
            <w:hideMark/>
          </w:tcPr>
          <w:p w14:paraId="55BB0817" w14:textId="77777777" w:rsidR="00D66F96" w:rsidRPr="00A541E2" w:rsidRDefault="00D66F96" w:rsidP="00415D32">
            <w:pPr>
              <w:spacing w:after="0" w:line="240" w:lineRule="auto"/>
              <w:rPr>
                <w:rFonts w:ascii="Times New Roman" w:hAnsi="Times New Roman"/>
              </w:rPr>
            </w:pPr>
            <w:r w:rsidRPr="00A541E2">
              <w:rPr>
                <w:rFonts w:ascii="Times New Roman" w:hAnsi="Times New Roman"/>
              </w:rPr>
              <w:t>19 (41.3%)</w:t>
            </w:r>
          </w:p>
        </w:tc>
      </w:tr>
      <w:tr w:rsidR="005977B0" w:rsidRPr="00A541E2" w14:paraId="491BFF35" w14:textId="77777777" w:rsidTr="00194017">
        <w:trPr>
          <w:trHeight w:val="290"/>
          <w:jc w:val="center"/>
        </w:trPr>
        <w:tc>
          <w:tcPr>
            <w:tcW w:w="1405" w:type="dxa"/>
            <w:gridSpan w:val="2"/>
            <w:noWrap/>
          </w:tcPr>
          <w:p w14:paraId="30A36030" w14:textId="77777777" w:rsidR="005977B0" w:rsidRPr="00A541E2" w:rsidRDefault="005977B0" w:rsidP="00415D32">
            <w:pPr>
              <w:spacing w:after="0" w:line="240" w:lineRule="auto"/>
              <w:rPr>
                <w:rFonts w:ascii="Times New Roman" w:hAnsi="Times New Roman"/>
                <w:b/>
                <w:bCs/>
              </w:rPr>
            </w:pPr>
          </w:p>
        </w:tc>
        <w:tc>
          <w:tcPr>
            <w:tcW w:w="1395" w:type="dxa"/>
            <w:noWrap/>
          </w:tcPr>
          <w:p w14:paraId="06ADD28E" w14:textId="77777777" w:rsidR="005977B0" w:rsidRPr="00A541E2" w:rsidRDefault="005977B0" w:rsidP="00415D32">
            <w:pPr>
              <w:spacing w:after="0" w:line="240" w:lineRule="auto"/>
              <w:rPr>
                <w:rFonts w:ascii="Times New Roman" w:hAnsi="Times New Roman"/>
              </w:rPr>
            </w:pPr>
          </w:p>
        </w:tc>
        <w:tc>
          <w:tcPr>
            <w:tcW w:w="1559" w:type="dxa"/>
            <w:gridSpan w:val="2"/>
            <w:noWrap/>
          </w:tcPr>
          <w:p w14:paraId="55733F24" w14:textId="77777777" w:rsidR="005977B0" w:rsidRPr="00A541E2" w:rsidRDefault="005977B0" w:rsidP="00415D32">
            <w:pPr>
              <w:spacing w:after="0" w:line="240" w:lineRule="auto"/>
              <w:rPr>
                <w:rFonts w:ascii="Times New Roman" w:hAnsi="Times New Roman"/>
              </w:rPr>
            </w:pPr>
          </w:p>
        </w:tc>
        <w:tc>
          <w:tcPr>
            <w:tcW w:w="1559" w:type="dxa"/>
            <w:gridSpan w:val="3"/>
            <w:noWrap/>
          </w:tcPr>
          <w:p w14:paraId="414A32B4" w14:textId="77777777" w:rsidR="005977B0" w:rsidRPr="00A541E2" w:rsidRDefault="005977B0" w:rsidP="00415D32">
            <w:pPr>
              <w:spacing w:after="0" w:line="240" w:lineRule="auto"/>
              <w:rPr>
                <w:rFonts w:ascii="Times New Roman" w:hAnsi="Times New Roman"/>
              </w:rPr>
            </w:pPr>
          </w:p>
        </w:tc>
        <w:tc>
          <w:tcPr>
            <w:tcW w:w="1418" w:type="dxa"/>
            <w:gridSpan w:val="2"/>
            <w:noWrap/>
          </w:tcPr>
          <w:p w14:paraId="5687E913" w14:textId="77777777" w:rsidR="005977B0" w:rsidRPr="00A541E2" w:rsidRDefault="005977B0" w:rsidP="00415D32">
            <w:pPr>
              <w:spacing w:after="0" w:line="240" w:lineRule="auto"/>
              <w:rPr>
                <w:rFonts w:ascii="Times New Roman" w:hAnsi="Times New Roman"/>
              </w:rPr>
            </w:pPr>
          </w:p>
        </w:tc>
        <w:tc>
          <w:tcPr>
            <w:tcW w:w="1417" w:type="dxa"/>
            <w:gridSpan w:val="2"/>
            <w:noWrap/>
          </w:tcPr>
          <w:p w14:paraId="370554E5" w14:textId="77777777" w:rsidR="005977B0" w:rsidRPr="00A541E2" w:rsidRDefault="005977B0" w:rsidP="00415D32">
            <w:pPr>
              <w:spacing w:after="0" w:line="240" w:lineRule="auto"/>
              <w:rPr>
                <w:rFonts w:ascii="Times New Roman" w:hAnsi="Times New Roman"/>
              </w:rPr>
            </w:pPr>
          </w:p>
        </w:tc>
        <w:tc>
          <w:tcPr>
            <w:tcW w:w="1418" w:type="dxa"/>
            <w:noWrap/>
          </w:tcPr>
          <w:p w14:paraId="6296AA9C" w14:textId="77777777" w:rsidR="005977B0" w:rsidRPr="00A541E2" w:rsidRDefault="005977B0" w:rsidP="00415D32">
            <w:pPr>
              <w:spacing w:after="0" w:line="240" w:lineRule="auto"/>
              <w:rPr>
                <w:rFonts w:ascii="Times New Roman" w:hAnsi="Times New Roman"/>
              </w:rPr>
            </w:pPr>
          </w:p>
        </w:tc>
      </w:tr>
      <w:tr w:rsidR="008847F8" w:rsidRPr="00A541E2" w14:paraId="6831BC9C" w14:textId="77777777" w:rsidTr="00194017">
        <w:trPr>
          <w:gridBefore w:val="1"/>
          <w:wBefore w:w="108" w:type="dxa"/>
          <w:trHeight w:val="290"/>
          <w:jc w:val="center"/>
        </w:trPr>
        <w:tc>
          <w:tcPr>
            <w:tcW w:w="1297" w:type="dxa"/>
            <w:noWrap/>
            <w:hideMark/>
          </w:tcPr>
          <w:p w14:paraId="60F37FD1" w14:textId="77777777" w:rsidR="008847F8" w:rsidRPr="00A541E2" w:rsidRDefault="008847F8" w:rsidP="003859E6">
            <w:pPr>
              <w:spacing w:after="0" w:line="240" w:lineRule="auto"/>
              <w:rPr>
                <w:rFonts w:ascii="Times New Roman" w:hAnsi="Times New Roman"/>
                <w:b/>
                <w:bCs/>
              </w:rPr>
            </w:pPr>
            <w:r w:rsidRPr="00A541E2">
              <w:rPr>
                <w:rFonts w:ascii="Times New Roman" w:hAnsi="Times New Roman"/>
                <w:b/>
                <w:bCs/>
              </w:rPr>
              <w:t>SMU</w:t>
            </w:r>
          </w:p>
        </w:tc>
        <w:tc>
          <w:tcPr>
            <w:tcW w:w="1395" w:type="dxa"/>
            <w:noWrap/>
            <w:hideMark/>
          </w:tcPr>
          <w:p w14:paraId="787B5F35" w14:textId="77777777" w:rsidR="008847F8" w:rsidRPr="00A541E2" w:rsidRDefault="008847F8" w:rsidP="003859E6">
            <w:pPr>
              <w:spacing w:after="0" w:line="240" w:lineRule="auto"/>
              <w:rPr>
                <w:rFonts w:ascii="Times New Roman" w:hAnsi="Times New Roman"/>
              </w:rPr>
            </w:pPr>
            <w:r w:rsidRPr="00A541E2">
              <w:rPr>
                <w:rFonts w:ascii="Times New Roman" w:hAnsi="Times New Roman"/>
              </w:rPr>
              <w:t>MALE</w:t>
            </w:r>
          </w:p>
        </w:tc>
        <w:tc>
          <w:tcPr>
            <w:tcW w:w="1559" w:type="dxa"/>
            <w:gridSpan w:val="2"/>
            <w:noWrap/>
            <w:hideMark/>
          </w:tcPr>
          <w:p w14:paraId="30007A87" w14:textId="77777777" w:rsidR="008847F8" w:rsidRPr="00A541E2" w:rsidRDefault="008847F8" w:rsidP="003859E6">
            <w:pPr>
              <w:spacing w:after="0" w:line="240" w:lineRule="auto"/>
              <w:rPr>
                <w:rFonts w:ascii="Times New Roman" w:hAnsi="Times New Roman"/>
              </w:rPr>
            </w:pPr>
            <w:r w:rsidRPr="00A541E2">
              <w:rPr>
                <w:rFonts w:ascii="Times New Roman" w:hAnsi="Times New Roman"/>
              </w:rPr>
              <w:t>54 (80.6%)</w:t>
            </w:r>
          </w:p>
        </w:tc>
        <w:tc>
          <w:tcPr>
            <w:tcW w:w="1559" w:type="dxa"/>
            <w:gridSpan w:val="3"/>
            <w:noWrap/>
            <w:hideMark/>
          </w:tcPr>
          <w:p w14:paraId="1D6953B4" w14:textId="77777777" w:rsidR="008847F8" w:rsidRPr="00A541E2" w:rsidRDefault="008847F8" w:rsidP="003859E6">
            <w:pPr>
              <w:spacing w:after="0" w:line="240" w:lineRule="auto"/>
              <w:rPr>
                <w:rFonts w:ascii="Times New Roman" w:hAnsi="Times New Roman"/>
              </w:rPr>
            </w:pPr>
            <w:r w:rsidRPr="00A541E2">
              <w:rPr>
                <w:rFonts w:ascii="Times New Roman" w:hAnsi="Times New Roman"/>
              </w:rPr>
              <w:t>77 (70.6%)</w:t>
            </w:r>
          </w:p>
        </w:tc>
        <w:tc>
          <w:tcPr>
            <w:tcW w:w="1418" w:type="dxa"/>
            <w:gridSpan w:val="2"/>
            <w:noWrap/>
            <w:hideMark/>
          </w:tcPr>
          <w:p w14:paraId="6CBCDEE1" w14:textId="77777777" w:rsidR="008847F8" w:rsidRPr="00A541E2" w:rsidRDefault="008847F8" w:rsidP="003859E6">
            <w:pPr>
              <w:spacing w:after="0" w:line="240" w:lineRule="auto"/>
              <w:rPr>
                <w:rFonts w:ascii="Times New Roman" w:hAnsi="Times New Roman"/>
              </w:rPr>
            </w:pPr>
            <w:r w:rsidRPr="00A541E2">
              <w:rPr>
                <w:rFonts w:ascii="Times New Roman" w:hAnsi="Times New Roman"/>
              </w:rPr>
              <w:t>70 (64.8%)</w:t>
            </w:r>
          </w:p>
        </w:tc>
        <w:tc>
          <w:tcPr>
            <w:tcW w:w="1417" w:type="dxa"/>
            <w:gridSpan w:val="2"/>
            <w:noWrap/>
            <w:hideMark/>
          </w:tcPr>
          <w:p w14:paraId="24BF4A50" w14:textId="77777777" w:rsidR="008847F8" w:rsidRPr="00A541E2" w:rsidRDefault="008847F8" w:rsidP="003859E6">
            <w:pPr>
              <w:spacing w:after="0" w:line="240" w:lineRule="auto"/>
              <w:rPr>
                <w:rFonts w:ascii="Times New Roman" w:hAnsi="Times New Roman"/>
              </w:rPr>
            </w:pPr>
            <w:r w:rsidRPr="00A541E2">
              <w:rPr>
                <w:rFonts w:ascii="Times New Roman" w:hAnsi="Times New Roman"/>
              </w:rPr>
              <w:t>16 (59.3%)</w:t>
            </w:r>
          </w:p>
        </w:tc>
        <w:tc>
          <w:tcPr>
            <w:tcW w:w="1418" w:type="dxa"/>
            <w:noWrap/>
            <w:hideMark/>
          </w:tcPr>
          <w:p w14:paraId="59929A2E" w14:textId="77777777" w:rsidR="008847F8" w:rsidRPr="00A541E2" w:rsidRDefault="008847F8" w:rsidP="003859E6">
            <w:pPr>
              <w:spacing w:after="0" w:line="240" w:lineRule="auto"/>
              <w:rPr>
                <w:rFonts w:ascii="Times New Roman" w:hAnsi="Times New Roman"/>
              </w:rPr>
            </w:pPr>
            <w:r w:rsidRPr="00A541E2">
              <w:rPr>
                <w:rFonts w:ascii="Times New Roman" w:hAnsi="Times New Roman"/>
              </w:rPr>
              <w:t>2 (66.7%)</w:t>
            </w:r>
          </w:p>
        </w:tc>
      </w:tr>
      <w:tr w:rsidR="008847F8" w:rsidRPr="00A541E2" w14:paraId="28B34A8D" w14:textId="77777777" w:rsidTr="00194017">
        <w:trPr>
          <w:gridBefore w:val="1"/>
          <w:wBefore w:w="108" w:type="dxa"/>
          <w:trHeight w:val="290"/>
          <w:jc w:val="center"/>
        </w:trPr>
        <w:tc>
          <w:tcPr>
            <w:tcW w:w="1297" w:type="dxa"/>
            <w:noWrap/>
            <w:hideMark/>
          </w:tcPr>
          <w:p w14:paraId="571DAE12" w14:textId="77777777" w:rsidR="008847F8" w:rsidRPr="00A541E2" w:rsidRDefault="008847F8" w:rsidP="003859E6">
            <w:pPr>
              <w:spacing w:after="0" w:line="240" w:lineRule="auto"/>
              <w:rPr>
                <w:rFonts w:ascii="Times New Roman" w:hAnsi="Times New Roman"/>
                <w:b/>
                <w:bCs/>
              </w:rPr>
            </w:pPr>
          </w:p>
        </w:tc>
        <w:tc>
          <w:tcPr>
            <w:tcW w:w="1395" w:type="dxa"/>
            <w:noWrap/>
            <w:hideMark/>
          </w:tcPr>
          <w:p w14:paraId="28ABDCFB" w14:textId="77777777" w:rsidR="008847F8" w:rsidRPr="00A541E2" w:rsidRDefault="008847F8" w:rsidP="003859E6">
            <w:pPr>
              <w:spacing w:after="0" w:line="240" w:lineRule="auto"/>
              <w:rPr>
                <w:rFonts w:ascii="Times New Roman" w:hAnsi="Times New Roman"/>
              </w:rPr>
            </w:pPr>
            <w:r w:rsidRPr="00A541E2">
              <w:rPr>
                <w:rFonts w:ascii="Times New Roman" w:hAnsi="Times New Roman"/>
              </w:rPr>
              <w:t>FEMALE</w:t>
            </w:r>
          </w:p>
        </w:tc>
        <w:tc>
          <w:tcPr>
            <w:tcW w:w="1559" w:type="dxa"/>
            <w:gridSpan w:val="2"/>
            <w:noWrap/>
            <w:hideMark/>
          </w:tcPr>
          <w:p w14:paraId="644946FF" w14:textId="77777777" w:rsidR="008847F8" w:rsidRPr="00A541E2" w:rsidRDefault="008847F8" w:rsidP="003859E6">
            <w:pPr>
              <w:spacing w:after="0" w:line="240" w:lineRule="auto"/>
              <w:rPr>
                <w:rFonts w:ascii="Times New Roman" w:hAnsi="Times New Roman"/>
              </w:rPr>
            </w:pPr>
            <w:r w:rsidRPr="00A541E2">
              <w:rPr>
                <w:rFonts w:ascii="Times New Roman" w:hAnsi="Times New Roman"/>
              </w:rPr>
              <w:t>13 (19.4%)</w:t>
            </w:r>
          </w:p>
        </w:tc>
        <w:tc>
          <w:tcPr>
            <w:tcW w:w="1559" w:type="dxa"/>
            <w:gridSpan w:val="3"/>
            <w:noWrap/>
            <w:hideMark/>
          </w:tcPr>
          <w:p w14:paraId="6A359F38" w14:textId="77777777" w:rsidR="008847F8" w:rsidRPr="00A541E2" w:rsidRDefault="008847F8" w:rsidP="003859E6">
            <w:pPr>
              <w:spacing w:after="0" w:line="240" w:lineRule="auto"/>
              <w:rPr>
                <w:rFonts w:ascii="Times New Roman" w:hAnsi="Times New Roman"/>
              </w:rPr>
            </w:pPr>
            <w:r w:rsidRPr="00A541E2">
              <w:rPr>
                <w:rFonts w:ascii="Times New Roman" w:hAnsi="Times New Roman"/>
              </w:rPr>
              <w:t>32 (29.4%)</w:t>
            </w:r>
          </w:p>
        </w:tc>
        <w:tc>
          <w:tcPr>
            <w:tcW w:w="1418" w:type="dxa"/>
            <w:gridSpan w:val="2"/>
            <w:noWrap/>
            <w:hideMark/>
          </w:tcPr>
          <w:p w14:paraId="262A077B" w14:textId="77777777" w:rsidR="008847F8" w:rsidRPr="00A541E2" w:rsidRDefault="008847F8" w:rsidP="003859E6">
            <w:pPr>
              <w:spacing w:after="0" w:line="240" w:lineRule="auto"/>
              <w:rPr>
                <w:rFonts w:ascii="Times New Roman" w:hAnsi="Times New Roman"/>
              </w:rPr>
            </w:pPr>
            <w:r w:rsidRPr="00A541E2">
              <w:rPr>
                <w:rFonts w:ascii="Times New Roman" w:hAnsi="Times New Roman"/>
              </w:rPr>
              <w:t>28 (35.2%)</w:t>
            </w:r>
          </w:p>
        </w:tc>
        <w:tc>
          <w:tcPr>
            <w:tcW w:w="1417" w:type="dxa"/>
            <w:gridSpan w:val="2"/>
            <w:noWrap/>
            <w:hideMark/>
          </w:tcPr>
          <w:p w14:paraId="356DAEE2" w14:textId="77777777" w:rsidR="008847F8" w:rsidRPr="00A541E2" w:rsidRDefault="008847F8" w:rsidP="003859E6">
            <w:pPr>
              <w:spacing w:after="0" w:line="240" w:lineRule="auto"/>
              <w:rPr>
                <w:rFonts w:ascii="Times New Roman" w:hAnsi="Times New Roman"/>
              </w:rPr>
            </w:pPr>
            <w:r w:rsidRPr="00A541E2">
              <w:rPr>
                <w:rFonts w:ascii="Times New Roman" w:hAnsi="Times New Roman"/>
              </w:rPr>
              <w:t>11 (40.7%)</w:t>
            </w:r>
          </w:p>
        </w:tc>
        <w:tc>
          <w:tcPr>
            <w:tcW w:w="1418" w:type="dxa"/>
            <w:noWrap/>
            <w:hideMark/>
          </w:tcPr>
          <w:p w14:paraId="1B6316DF" w14:textId="77777777" w:rsidR="008847F8" w:rsidRDefault="008847F8" w:rsidP="003859E6">
            <w:pPr>
              <w:spacing w:after="0" w:line="240" w:lineRule="auto"/>
              <w:rPr>
                <w:rFonts w:ascii="Times New Roman" w:hAnsi="Times New Roman"/>
              </w:rPr>
            </w:pPr>
            <w:r w:rsidRPr="00A541E2">
              <w:rPr>
                <w:rFonts w:ascii="Times New Roman" w:hAnsi="Times New Roman"/>
              </w:rPr>
              <w:t>1 (33.3%)</w:t>
            </w:r>
          </w:p>
          <w:p w14:paraId="145195D5" w14:textId="77777777" w:rsidR="00310E71" w:rsidRDefault="00310E71" w:rsidP="003859E6">
            <w:pPr>
              <w:spacing w:after="0" w:line="240" w:lineRule="auto"/>
              <w:rPr>
                <w:rFonts w:ascii="Times New Roman" w:hAnsi="Times New Roman"/>
              </w:rPr>
            </w:pPr>
          </w:p>
          <w:p w14:paraId="4BDAEC97" w14:textId="77777777" w:rsidR="00C352CE" w:rsidRPr="00A541E2" w:rsidRDefault="00C352CE" w:rsidP="003859E6">
            <w:pPr>
              <w:spacing w:after="0" w:line="240" w:lineRule="auto"/>
              <w:rPr>
                <w:rFonts w:ascii="Times New Roman" w:hAnsi="Times New Roman"/>
              </w:rPr>
            </w:pPr>
          </w:p>
        </w:tc>
      </w:tr>
      <w:tr w:rsidR="006700C7" w:rsidRPr="00A541E2" w14:paraId="4F0931C2" w14:textId="77777777" w:rsidTr="00194017">
        <w:trPr>
          <w:gridBefore w:val="1"/>
          <w:wBefore w:w="108" w:type="dxa"/>
          <w:trHeight w:val="290"/>
          <w:jc w:val="center"/>
        </w:trPr>
        <w:tc>
          <w:tcPr>
            <w:tcW w:w="1297" w:type="dxa"/>
            <w:noWrap/>
            <w:hideMark/>
          </w:tcPr>
          <w:p w14:paraId="5805D8FD" w14:textId="77777777" w:rsidR="006700C7" w:rsidRPr="00A541E2" w:rsidRDefault="006700C7" w:rsidP="006700C7">
            <w:pPr>
              <w:spacing w:after="0" w:line="240" w:lineRule="auto"/>
              <w:rPr>
                <w:rFonts w:ascii="Times New Roman" w:hAnsi="Times New Roman"/>
                <w:b/>
                <w:bCs/>
              </w:rPr>
            </w:pPr>
            <w:r w:rsidRPr="00A541E2">
              <w:rPr>
                <w:rFonts w:ascii="Times New Roman" w:hAnsi="Times New Roman"/>
                <w:b/>
                <w:bCs/>
              </w:rPr>
              <w:t>SUTD</w:t>
            </w:r>
          </w:p>
        </w:tc>
        <w:tc>
          <w:tcPr>
            <w:tcW w:w="1395" w:type="dxa"/>
            <w:noWrap/>
            <w:hideMark/>
          </w:tcPr>
          <w:p w14:paraId="7362590B"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MALE</w:t>
            </w:r>
          </w:p>
        </w:tc>
        <w:tc>
          <w:tcPr>
            <w:tcW w:w="1559" w:type="dxa"/>
            <w:gridSpan w:val="2"/>
            <w:noWrap/>
            <w:hideMark/>
          </w:tcPr>
          <w:p w14:paraId="1EFEF3DC"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12 (85.7%)</w:t>
            </w:r>
          </w:p>
        </w:tc>
        <w:tc>
          <w:tcPr>
            <w:tcW w:w="1559" w:type="dxa"/>
            <w:gridSpan w:val="3"/>
            <w:noWrap/>
            <w:hideMark/>
          </w:tcPr>
          <w:p w14:paraId="35DDF1F3"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32 (84.2%)</w:t>
            </w:r>
          </w:p>
        </w:tc>
        <w:tc>
          <w:tcPr>
            <w:tcW w:w="1418" w:type="dxa"/>
            <w:gridSpan w:val="2"/>
            <w:noWrap/>
            <w:hideMark/>
          </w:tcPr>
          <w:p w14:paraId="1E97C581"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24 (75.0%)</w:t>
            </w:r>
          </w:p>
        </w:tc>
        <w:tc>
          <w:tcPr>
            <w:tcW w:w="1417" w:type="dxa"/>
            <w:gridSpan w:val="2"/>
            <w:noWrap/>
            <w:hideMark/>
          </w:tcPr>
          <w:p w14:paraId="3F80B19E"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34 (69.4%)</w:t>
            </w:r>
          </w:p>
        </w:tc>
        <w:tc>
          <w:tcPr>
            <w:tcW w:w="1418" w:type="dxa"/>
            <w:noWrap/>
            <w:hideMark/>
          </w:tcPr>
          <w:p w14:paraId="472AC660"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15 (68.2%)</w:t>
            </w:r>
          </w:p>
        </w:tc>
      </w:tr>
      <w:tr w:rsidR="006700C7" w:rsidRPr="00A541E2" w14:paraId="53946A82" w14:textId="77777777" w:rsidTr="00194017">
        <w:trPr>
          <w:gridBefore w:val="1"/>
          <w:wBefore w:w="108" w:type="dxa"/>
          <w:trHeight w:val="290"/>
          <w:jc w:val="center"/>
        </w:trPr>
        <w:tc>
          <w:tcPr>
            <w:tcW w:w="1297" w:type="dxa"/>
            <w:noWrap/>
            <w:hideMark/>
          </w:tcPr>
          <w:p w14:paraId="2EC6B3FF" w14:textId="77777777" w:rsidR="006700C7" w:rsidRPr="00A541E2" w:rsidRDefault="006700C7" w:rsidP="006700C7">
            <w:pPr>
              <w:spacing w:after="0" w:line="240" w:lineRule="auto"/>
              <w:rPr>
                <w:rFonts w:ascii="Times New Roman" w:hAnsi="Times New Roman"/>
                <w:b/>
                <w:bCs/>
              </w:rPr>
            </w:pPr>
          </w:p>
        </w:tc>
        <w:tc>
          <w:tcPr>
            <w:tcW w:w="1395" w:type="dxa"/>
            <w:noWrap/>
            <w:hideMark/>
          </w:tcPr>
          <w:p w14:paraId="17F41348"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FEMALE</w:t>
            </w:r>
          </w:p>
        </w:tc>
        <w:tc>
          <w:tcPr>
            <w:tcW w:w="1559" w:type="dxa"/>
            <w:gridSpan w:val="2"/>
            <w:noWrap/>
            <w:hideMark/>
          </w:tcPr>
          <w:p w14:paraId="09947C3D"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2 (14.3%)</w:t>
            </w:r>
          </w:p>
        </w:tc>
        <w:tc>
          <w:tcPr>
            <w:tcW w:w="1559" w:type="dxa"/>
            <w:gridSpan w:val="3"/>
            <w:noWrap/>
            <w:hideMark/>
          </w:tcPr>
          <w:p w14:paraId="206EE3CA"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6 (18.8%)</w:t>
            </w:r>
          </w:p>
        </w:tc>
        <w:tc>
          <w:tcPr>
            <w:tcW w:w="1418" w:type="dxa"/>
            <w:gridSpan w:val="2"/>
            <w:noWrap/>
            <w:hideMark/>
          </w:tcPr>
          <w:p w14:paraId="592575A0"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8 (25.0%)</w:t>
            </w:r>
          </w:p>
        </w:tc>
        <w:tc>
          <w:tcPr>
            <w:tcW w:w="1417" w:type="dxa"/>
            <w:gridSpan w:val="2"/>
            <w:noWrap/>
            <w:hideMark/>
          </w:tcPr>
          <w:p w14:paraId="0D1E72A4"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15 (30.6%)</w:t>
            </w:r>
          </w:p>
        </w:tc>
        <w:tc>
          <w:tcPr>
            <w:tcW w:w="1418" w:type="dxa"/>
            <w:noWrap/>
            <w:hideMark/>
          </w:tcPr>
          <w:p w14:paraId="6420A630"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7 (31.8%)</w:t>
            </w:r>
          </w:p>
        </w:tc>
      </w:tr>
      <w:tr w:rsidR="006700C7" w:rsidRPr="00A541E2" w14:paraId="667CF45F" w14:textId="77777777" w:rsidTr="00194017">
        <w:trPr>
          <w:gridBefore w:val="1"/>
          <w:wBefore w:w="108" w:type="dxa"/>
          <w:trHeight w:val="290"/>
          <w:jc w:val="center"/>
        </w:trPr>
        <w:tc>
          <w:tcPr>
            <w:tcW w:w="1297" w:type="dxa"/>
            <w:noWrap/>
            <w:hideMark/>
          </w:tcPr>
          <w:p w14:paraId="7FC6ECB7" w14:textId="77777777" w:rsidR="006700C7" w:rsidRPr="00A541E2" w:rsidRDefault="006700C7" w:rsidP="006700C7">
            <w:pPr>
              <w:spacing w:after="0" w:line="240" w:lineRule="auto"/>
              <w:rPr>
                <w:rFonts w:ascii="Times New Roman" w:hAnsi="Times New Roman"/>
                <w:b/>
                <w:bCs/>
              </w:rPr>
            </w:pPr>
          </w:p>
        </w:tc>
        <w:tc>
          <w:tcPr>
            <w:tcW w:w="1395" w:type="dxa"/>
            <w:noWrap/>
            <w:hideMark/>
          </w:tcPr>
          <w:p w14:paraId="0D74337A" w14:textId="77777777" w:rsidR="006700C7" w:rsidRPr="00A541E2" w:rsidRDefault="006700C7" w:rsidP="006700C7">
            <w:pPr>
              <w:spacing w:after="0" w:line="240" w:lineRule="auto"/>
              <w:rPr>
                <w:rFonts w:ascii="Times New Roman" w:hAnsi="Times New Roman"/>
              </w:rPr>
            </w:pPr>
          </w:p>
        </w:tc>
        <w:tc>
          <w:tcPr>
            <w:tcW w:w="1559" w:type="dxa"/>
            <w:gridSpan w:val="2"/>
            <w:noWrap/>
            <w:hideMark/>
          </w:tcPr>
          <w:p w14:paraId="3DE780B3" w14:textId="77777777" w:rsidR="006700C7" w:rsidRPr="00A541E2" w:rsidRDefault="006700C7" w:rsidP="006700C7">
            <w:pPr>
              <w:spacing w:after="0" w:line="240" w:lineRule="auto"/>
              <w:rPr>
                <w:rFonts w:ascii="Times New Roman" w:hAnsi="Times New Roman"/>
              </w:rPr>
            </w:pPr>
          </w:p>
        </w:tc>
        <w:tc>
          <w:tcPr>
            <w:tcW w:w="1559" w:type="dxa"/>
            <w:gridSpan w:val="3"/>
            <w:noWrap/>
            <w:hideMark/>
          </w:tcPr>
          <w:p w14:paraId="75412166" w14:textId="77777777" w:rsidR="006700C7" w:rsidRPr="00A541E2" w:rsidRDefault="006700C7" w:rsidP="006700C7">
            <w:pPr>
              <w:spacing w:after="0" w:line="240" w:lineRule="auto"/>
              <w:rPr>
                <w:rFonts w:ascii="Times New Roman" w:hAnsi="Times New Roman"/>
              </w:rPr>
            </w:pPr>
          </w:p>
        </w:tc>
        <w:tc>
          <w:tcPr>
            <w:tcW w:w="1418" w:type="dxa"/>
            <w:gridSpan w:val="2"/>
            <w:noWrap/>
            <w:hideMark/>
          </w:tcPr>
          <w:p w14:paraId="5EAB461B" w14:textId="77777777" w:rsidR="006700C7" w:rsidRPr="00A541E2" w:rsidRDefault="006700C7" w:rsidP="006700C7">
            <w:pPr>
              <w:spacing w:after="0" w:line="240" w:lineRule="auto"/>
              <w:rPr>
                <w:rFonts w:ascii="Times New Roman" w:hAnsi="Times New Roman"/>
              </w:rPr>
            </w:pPr>
          </w:p>
        </w:tc>
        <w:tc>
          <w:tcPr>
            <w:tcW w:w="1417" w:type="dxa"/>
            <w:gridSpan w:val="2"/>
            <w:noWrap/>
            <w:hideMark/>
          </w:tcPr>
          <w:p w14:paraId="6BAD63FB" w14:textId="77777777" w:rsidR="006700C7" w:rsidRPr="00A541E2" w:rsidRDefault="006700C7" w:rsidP="006700C7">
            <w:pPr>
              <w:spacing w:after="0" w:line="240" w:lineRule="auto"/>
              <w:rPr>
                <w:rFonts w:ascii="Times New Roman" w:hAnsi="Times New Roman"/>
              </w:rPr>
            </w:pPr>
          </w:p>
        </w:tc>
        <w:tc>
          <w:tcPr>
            <w:tcW w:w="1418" w:type="dxa"/>
            <w:noWrap/>
            <w:hideMark/>
          </w:tcPr>
          <w:p w14:paraId="75E17CC8" w14:textId="77777777" w:rsidR="006700C7" w:rsidRPr="00A541E2" w:rsidRDefault="006700C7" w:rsidP="006700C7">
            <w:pPr>
              <w:spacing w:after="0" w:line="240" w:lineRule="auto"/>
              <w:rPr>
                <w:rFonts w:ascii="Times New Roman" w:hAnsi="Times New Roman"/>
              </w:rPr>
            </w:pPr>
          </w:p>
        </w:tc>
      </w:tr>
      <w:tr w:rsidR="006700C7" w:rsidRPr="00A541E2" w14:paraId="0E7AA430" w14:textId="77777777" w:rsidTr="00194017">
        <w:trPr>
          <w:gridBefore w:val="1"/>
          <w:wBefore w:w="108" w:type="dxa"/>
          <w:trHeight w:val="290"/>
          <w:jc w:val="center"/>
        </w:trPr>
        <w:tc>
          <w:tcPr>
            <w:tcW w:w="1297" w:type="dxa"/>
            <w:noWrap/>
            <w:hideMark/>
          </w:tcPr>
          <w:p w14:paraId="62B7DA1E" w14:textId="77777777" w:rsidR="006700C7" w:rsidRPr="00A541E2" w:rsidRDefault="006700C7" w:rsidP="006700C7">
            <w:pPr>
              <w:spacing w:after="0" w:line="240" w:lineRule="auto"/>
              <w:rPr>
                <w:rFonts w:ascii="Times New Roman" w:hAnsi="Times New Roman"/>
                <w:b/>
                <w:bCs/>
              </w:rPr>
            </w:pPr>
            <w:r w:rsidRPr="00A541E2">
              <w:rPr>
                <w:rFonts w:ascii="Times New Roman" w:hAnsi="Times New Roman"/>
                <w:b/>
                <w:bCs/>
              </w:rPr>
              <w:t>SUSS</w:t>
            </w:r>
          </w:p>
        </w:tc>
        <w:tc>
          <w:tcPr>
            <w:tcW w:w="1395" w:type="dxa"/>
            <w:noWrap/>
            <w:hideMark/>
          </w:tcPr>
          <w:p w14:paraId="4237A988"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MALE</w:t>
            </w:r>
          </w:p>
        </w:tc>
        <w:tc>
          <w:tcPr>
            <w:tcW w:w="1559" w:type="dxa"/>
            <w:gridSpan w:val="2"/>
            <w:noWrap/>
            <w:hideMark/>
          </w:tcPr>
          <w:p w14:paraId="6C6FB12D"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5 (100%)</w:t>
            </w:r>
          </w:p>
        </w:tc>
        <w:tc>
          <w:tcPr>
            <w:tcW w:w="1559" w:type="dxa"/>
            <w:gridSpan w:val="3"/>
            <w:noWrap/>
            <w:hideMark/>
          </w:tcPr>
          <w:p w14:paraId="13ED0555"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35 (51.5%)</w:t>
            </w:r>
          </w:p>
        </w:tc>
        <w:tc>
          <w:tcPr>
            <w:tcW w:w="1418" w:type="dxa"/>
            <w:gridSpan w:val="2"/>
            <w:noWrap/>
            <w:hideMark/>
          </w:tcPr>
          <w:p w14:paraId="06F25CA2"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1 (100%)</w:t>
            </w:r>
          </w:p>
        </w:tc>
        <w:tc>
          <w:tcPr>
            <w:tcW w:w="1417" w:type="dxa"/>
            <w:gridSpan w:val="2"/>
            <w:noWrap/>
            <w:hideMark/>
          </w:tcPr>
          <w:p w14:paraId="1AD862A9"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31 (43.7%)</w:t>
            </w:r>
          </w:p>
        </w:tc>
        <w:tc>
          <w:tcPr>
            <w:tcW w:w="1418" w:type="dxa"/>
            <w:noWrap/>
            <w:hideMark/>
          </w:tcPr>
          <w:p w14:paraId="7A4D9C85"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12 (46.2%)</w:t>
            </w:r>
          </w:p>
        </w:tc>
      </w:tr>
      <w:tr w:rsidR="006700C7" w:rsidRPr="00A541E2" w14:paraId="1592F611" w14:textId="77777777" w:rsidTr="00194017">
        <w:trPr>
          <w:gridBefore w:val="1"/>
          <w:wBefore w:w="108" w:type="dxa"/>
          <w:trHeight w:val="290"/>
          <w:jc w:val="center"/>
        </w:trPr>
        <w:tc>
          <w:tcPr>
            <w:tcW w:w="1297" w:type="dxa"/>
            <w:noWrap/>
            <w:hideMark/>
          </w:tcPr>
          <w:p w14:paraId="11F9814F" w14:textId="77777777" w:rsidR="006700C7" w:rsidRPr="00A541E2" w:rsidRDefault="006700C7" w:rsidP="006700C7">
            <w:pPr>
              <w:spacing w:after="0" w:line="240" w:lineRule="auto"/>
              <w:rPr>
                <w:rFonts w:ascii="Times New Roman" w:hAnsi="Times New Roman"/>
                <w:b/>
                <w:bCs/>
              </w:rPr>
            </w:pPr>
          </w:p>
        </w:tc>
        <w:tc>
          <w:tcPr>
            <w:tcW w:w="1395" w:type="dxa"/>
            <w:noWrap/>
            <w:hideMark/>
          </w:tcPr>
          <w:p w14:paraId="2BE26C32"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FEMALE</w:t>
            </w:r>
          </w:p>
        </w:tc>
        <w:tc>
          <w:tcPr>
            <w:tcW w:w="1559" w:type="dxa"/>
            <w:gridSpan w:val="2"/>
            <w:noWrap/>
            <w:hideMark/>
          </w:tcPr>
          <w:p w14:paraId="285D925B"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0</w:t>
            </w:r>
          </w:p>
        </w:tc>
        <w:tc>
          <w:tcPr>
            <w:tcW w:w="1559" w:type="dxa"/>
            <w:gridSpan w:val="3"/>
            <w:noWrap/>
            <w:hideMark/>
          </w:tcPr>
          <w:p w14:paraId="28C47EE2"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33 (48.5%)</w:t>
            </w:r>
          </w:p>
        </w:tc>
        <w:tc>
          <w:tcPr>
            <w:tcW w:w="1418" w:type="dxa"/>
            <w:gridSpan w:val="2"/>
            <w:noWrap/>
            <w:hideMark/>
          </w:tcPr>
          <w:p w14:paraId="15446511"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0</w:t>
            </w:r>
          </w:p>
        </w:tc>
        <w:tc>
          <w:tcPr>
            <w:tcW w:w="1417" w:type="dxa"/>
            <w:gridSpan w:val="2"/>
            <w:noWrap/>
            <w:hideMark/>
          </w:tcPr>
          <w:p w14:paraId="7BE60328"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40 (56.3%)</w:t>
            </w:r>
          </w:p>
        </w:tc>
        <w:tc>
          <w:tcPr>
            <w:tcW w:w="1418" w:type="dxa"/>
            <w:noWrap/>
            <w:hideMark/>
          </w:tcPr>
          <w:p w14:paraId="42140866" w14:textId="77777777" w:rsidR="006700C7" w:rsidRPr="00A541E2" w:rsidRDefault="006700C7" w:rsidP="006700C7">
            <w:pPr>
              <w:spacing w:after="0" w:line="240" w:lineRule="auto"/>
              <w:rPr>
                <w:rFonts w:ascii="Times New Roman" w:hAnsi="Times New Roman"/>
              </w:rPr>
            </w:pPr>
            <w:r w:rsidRPr="00A541E2">
              <w:rPr>
                <w:rFonts w:ascii="Times New Roman" w:hAnsi="Times New Roman"/>
              </w:rPr>
              <w:t>14 (53.8%)</w:t>
            </w:r>
          </w:p>
        </w:tc>
      </w:tr>
      <w:tr w:rsidR="006700C7" w:rsidRPr="00A541E2" w14:paraId="20714AA6" w14:textId="77777777" w:rsidTr="00194017">
        <w:trPr>
          <w:gridBefore w:val="1"/>
          <w:wBefore w:w="108" w:type="dxa"/>
          <w:trHeight w:val="290"/>
          <w:jc w:val="center"/>
        </w:trPr>
        <w:tc>
          <w:tcPr>
            <w:tcW w:w="1297" w:type="dxa"/>
            <w:noWrap/>
            <w:hideMark/>
          </w:tcPr>
          <w:p w14:paraId="41F6A8D1" w14:textId="77777777" w:rsidR="006700C7" w:rsidRPr="00A541E2" w:rsidRDefault="006700C7" w:rsidP="006700C7">
            <w:pPr>
              <w:spacing w:after="0" w:line="240" w:lineRule="auto"/>
              <w:rPr>
                <w:rFonts w:ascii="Times New Roman" w:hAnsi="Times New Roman"/>
                <w:b/>
                <w:bCs/>
              </w:rPr>
            </w:pPr>
          </w:p>
        </w:tc>
        <w:tc>
          <w:tcPr>
            <w:tcW w:w="1395" w:type="dxa"/>
            <w:noWrap/>
            <w:hideMark/>
          </w:tcPr>
          <w:p w14:paraId="2EB72E12" w14:textId="77777777" w:rsidR="006700C7" w:rsidRPr="00A541E2" w:rsidRDefault="006700C7" w:rsidP="006700C7">
            <w:pPr>
              <w:spacing w:after="0" w:line="240" w:lineRule="auto"/>
              <w:rPr>
                <w:rFonts w:ascii="Times New Roman" w:hAnsi="Times New Roman"/>
              </w:rPr>
            </w:pPr>
          </w:p>
        </w:tc>
        <w:tc>
          <w:tcPr>
            <w:tcW w:w="1559" w:type="dxa"/>
            <w:gridSpan w:val="2"/>
            <w:noWrap/>
            <w:hideMark/>
          </w:tcPr>
          <w:p w14:paraId="446F41B4" w14:textId="77777777" w:rsidR="006700C7" w:rsidRPr="00A541E2" w:rsidRDefault="006700C7" w:rsidP="006700C7">
            <w:pPr>
              <w:spacing w:after="0" w:line="240" w:lineRule="auto"/>
              <w:rPr>
                <w:rFonts w:ascii="Times New Roman" w:hAnsi="Times New Roman"/>
              </w:rPr>
            </w:pPr>
          </w:p>
        </w:tc>
        <w:tc>
          <w:tcPr>
            <w:tcW w:w="1559" w:type="dxa"/>
            <w:gridSpan w:val="3"/>
            <w:noWrap/>
            <w:hideMark/>
          </w:tcPr>
          <w:p w14:paraId="7B387612" w14:textId="77777777" w:rsidR="006700C7" w:rsidRPr="00A541E2" w:rsidRDefault="006700C7" w:rsidP="006700C7">
            <w:pPr>
              <w:spacing w:after="0" w:line="240" w:lineRule="auto"/>
              <w:rPr>
                <w:rFonts w:ascii="Times New Roman" w:hAnsi="Times New Roman"/>
              </w:rPr>
            </w:pPr>
          </w:p>
        </w:tc>
        <w:tc>
          <w:tcPr>
            <w:tcW w:w="1418" w:type="dxa"/>
            <w:gridSpan w:val="2"/>
            <w:noWrap/>
            <w:hideMark/>
          </w:tcPr>
          <w:p w14:paraId="40168F05" w14:textId="77777777" w:rsidR="006700C7" w:rsidRPr="00A541E2" w:rsidRDefault="006700C7" w:rsidP="006700C7">
            <w:pPr>
              <w:spacing w:after="0" w:line="240" w:lineRule="auto"/>
              <w:rPr>
                <w:rFonts w:ascii="Times New Roman" w:hAnsi="Times New Roman"/>
              </w:rPr>
            </w:pPr>
          </w:p>
        </w:tc>
        <w:tc>
          <w:tcPr>
            <w:tcW w:w="1417" w:type="dxa"/>
            <w:gridSpan w:val="2"/>
            <w:noWrap/>
            <w:hideMark/>
          </w:tcPr>
          <w:p w14:paraId="3C797DAC" w14:textId="77777777" w:rsidR="006700C7" w:rsidRPr="00A541E2" w:rsidRDefault="006700C7" w:rsidP="006700C7">
            <w:pPr>
              <w:spacing w:after="0" w:line="240" w:lineRule="auto"/>
              <w:rPr>
                <w:rFonts w:ascii="Times New Roman" w:hAnsi="Times New Roman"/>
              </w:rPr>
            </w:pPr>
          </w:p>
        </w:tc>
        <w:tc>
          <w:tcPr>
            <w:tcW w:w="1418" w:type="dxa"/>
            <w:noWrap/>
            <w:hideMark/>
          </w:tcPr>
          <w:p w14:paraId="1BD6F492" w14:textId="77777777" w:rsidR="006700C7" w:rsidRPr="00A541E2" w:rsidRDefault="006700C7" w:rsidP="006700C7">
            <w:pPr>
              <w:spacing w:after="0" w:line="240" w:lineRule="auto"/>
              <w:rPr>
                <w:rFonts w:ascii="Times New Roman" w:hAnsi="Times New Roman"/>
              </w:rPr>
            </w:pPr>
          </w:p>
        </w:tc>
      </w:tr>
      <w:tr w:rsidR="00F107AC" w:rsidRPr="00A541E2" w14:paraId="7294938C" w14:textId="77777777" w:rsidTr="00194017">
        <w:trPr>
          <w:gridBefore w:val="1"/>
          <w:wBefore w:w="108" w:type="dxa"/>
          <w:trHeight w:val="290"/>
          <w:jc w:val="center"/>
        </w:trPr>
        <w:tc>
          <w:tcPr>
            <w:tcW w:w="1297" w:type="dxa"/>
            <w:noWrap/>
            <w:hideMark/>
          </w:tcPr>
          <w:p w14:paraId="3960EC6E" w14:textId="6ED2E9EE" w:rsidR="00F107AC" w:rsidRPr="00A541E2" w:rsidRDefault="00F107AC" w:rsidP="00F107AC">
            <w:pPr>
              <w:spacing w:after="0" w:line="240" w:lineRule="auto"/>
              <w:rPr>
                <w:rFonts w:ascii="Times New Roman" w:hAnsi="Times New Roman"/>
                <w:b/>
                <w:bCs/>
              </w:rPr>
            </w:pPr>
            <w:r w:rsidRPr="00A541E2">
              <w:rPr>
                <w:rFonts w:ascii="Times New Roman" w:hAnsi="Times New Roman"/>
                <w:b/>
                <w:bCs/>
              </w:rPr>
              <w:t>SIT</w:t>
            </w:r>
          </w:p>
        </w:tc>
        <w:tc>
          <w:tcPr>
            <w:tcW w:w="1395" w:type="dxa"/>
            <w:noWrap/>
            <w:hideMark/>
          </w:tcPr>
          <w:p w14:paraId="565B091B" w14:textId="2C6541CE" w:rsidR="00F107AC" w:rsidRPr="00A541E2" w:rsidRDefault="00F107AC" w:rsidP="00F107AC">
            <w:pPr>
              <w:spacing w:after="0" w:line="240" w:lineRule="auto"/>
              <w:rPr>
                <w:rFonts w:ascii="Times New Roman" w:hAnsi="Times New Roman"/>
              </w:rPr>
            </w:pPr>
            <w:r w:rsidRPr="00A541E2">
              <w:rPr>
                <w:rFonts w:ascii="Times New Roman" w:hAnsi="Times New Roman"/>
              </w:rPr>
              <w:t>MALE</w:t>
            </w:r>
          </w:p>
        </w:tc>
        <w:tc>
          <w:tcPr>
            <w:tcW w:w="1559" w:type="dxa"/>
            <w:gridSpan w:val="2"/>
            <w:noWrap/>
            <w:hideMark/>
          </w:tcPr>
          <w:p w14:paraId="7D794625" w14:textId="439A3681" w:rsidR="00F107AC" w:rsidRPr="00A541E2" w:rsidRDefault="00F107AC" w:rsidP="00F107AC">
            <w:pPr>
              <w:spacing w:after="0" w:line="240" w:lineRule="auto"/>
              <w:rPr>
                <w:rFonts w:ascii="Times New Roman" w:hAnsi="Times New Roman"/>
              </w:rPr>
            </w:pPr>
            <w:r w:rsidRPr="00A541E2">
              <w:rPr>
                <w:rFonts w:ascii="Times New Roman" w:hAnsi="Times New Roman"/>
              </w:rPr>
              <w:t>17 (89.5%)</w:t>
            </w:r>
          </w:p>
        </w:tc>
        <w:tc>
          <w:tcPr>
            <w:tcW w:w="1559" w:type="dxa"/>
            <w:gridSpan w:val="3"/>
            <w:noWrap/>
            <w:hideMark/>
          </w:tcPr>
          <w:p w14:paraId="3084E484" w14:textId="0E29D553" w:rsidR="00F107AC" w:rsidRPr="00A541E2" w:rsidRDefault="00F107AC" w:rsidP="00F107AC">
            <w:pPr>
              <w:spacing w:after="0" w:line="240" w:lineRule="auto"/>
              <w:rPr>
                <w:rFonts w:ascii="Times New Roman" w:hAnsi="Times New Roman"/>
              </w:rPr>
            </w:pPr>
            <w:r w:rsidRPr="00A541E2">
              <w:rPr>
                <w:rFonts w:ascii="Times New Roman" w:hAnsi="Times New Roman"/>
              </w:rPr>
              <w:t>97 (78.2%)</w:t>
            </w:r>
          </w:p>
        </w:tc>
        <w:tc>
          <w:tcPr>
            <w:tcW w:w="1418" w:type="dxa"/>
            <w:gridSpan w:val="2"/>
            <w:noWrap/>
            <w:hideMark/>
          </w:tcPr>
          <w:p w14:paraId="753F6528" w14:textId="75E97830" w:rsidR="00F107AC" w:rsidRPr="00A541E2" w:rsidRDefault="00F107AC" w:rsidP="00F107AC">
            <w:pPr>
              <w:spacing w:after="0" w:line="240" w:lineRule="auto"/>
              <w:rPr>
                <w:rFonts w:ascii="Times New Roman" w:hAnsi="Times New Roman"/>
              </w:rPr>
            </w:pPr>
            <w:r w:rsidRPr="00A541E2">
              <w:rPr>
                <w:rFonts w:ascii="Times New Roman" w:hAnsi="Times New Roman"/>
              </w:rPr>
              <w:t>30 (58.8%)</w:t>
            </w:r>
          </w:p>
        </w:tc>
        <w:tc>
          <w:tcPr>
            <w:tcW w:w="1417" w:type="dxa"/>
            <w:gridSpan w:val="2"/>
            <w:noWrap/>
            <w:hideMark/>
          </w:tcPr>
          <w:p w14:paraId="1C189B21" w14:textId="18B4BBA2" w:rsidR="00F107AC" w:rsidRPr="00A541E2" w:rsidRDefault="00F107AC" w:rsidP="00F107AC">
            <w:pPr>
              <w:spacing w:after="0" w:line="240" w:lineRule="auto"/>
              <w:rPr>
                <w:rFonts w:ascii="Times New Roman" w:hAnsi="Times New Roman"/>
              </w:rPr>
            </w:pPr>
            <w:r w:rsidRPr="00A541E2">
              <w:rPr>
                <w:rFonts w:ascii="Times New Roman" w:hAnsi="Times New Roman"/>
              </w:rPr>
              <w:t>9 (81.8%)</w:t>
            </w:r>
          </w:p>
        </w:tc>
        <w:tc>
          <w:tcPr>
            <w:tcW w:w="1418" w:type="dxa"/>
            <w:noWrap/>
            <w:hideMark/>
          </w:tcPr>
          <w:p w14:paraId="77041488" w14:textId="77777777" w:rsidR="00F107AC" w:rsidRPr="00A541E2" w:rsidRDefault="00F107AC" w:rsidP="00F107AC">
            <w:pPr>
              <w:spacing w:after="0" w:line="240" w:lineRule="auto"/>
              <w:rPr>
                <w:rFonts w:ascii="Times New Roman" w:hAnsi="Times New Roman"/>
              </w:rPr>
            </w:pPr>
          </w:p>
        </w:tc>
      </w:tr>
      <w:tr w:rsidR="00F107AC" w:rsidRPr="00A541E2" w14:paraId="023E5043" w14:textId="77777777" w:rsidTr="00194017">
        <w:trPr>
          <w:gridBefore w:val="1"/>
          <w:wBefore w:w="108" w:type="dxa"/>
          <w:trHeight w:val="290"/>
          <w:jc w:val="center"/>
        </w:trPr>
        <w:tc>
          <w:tcPr>
            <w:tcW w:w="1297" w:type="dxa"/>
            <w:noWrap/>
          </w:tcPr>
          <w:p w14:paraId="48ED62A9" w14:textId="163D1184" w:rsidR="00F107AC" w:rsidRPr="00A541E2" w:rsidRDefault="00F107AC" w:rsidP="00F107AC">
            <w:pPr>
              <w:spacing w:after="0" w:line="240" w:lineRule="auto"/>
              <w:rPr>
                <w:rFonts w:ascii="Times New Roman" w:hAnsi="Times New Roman"/>
                <w:b/>
                <w:bCs/>
              </w:rPr>
            </w:pPr>
          </w:p>
        </w:tc>
        <w:tc>
          <w:tcPr>
            <w:tcW w:w="1395" w:type="dxa"/>
            <w:noWrap/>
          </w:tcPr>
          <w:p w14:paraId="55EED086" w14:textId="688EE26F" w:rsidR="00F107AC" w:rsidRPr="00A541E2" w:rsidRDefault="00F107AC" w:rsidP="00F107AC">
            <w:pPr>
              <w:spacing w:after="0" w:line="240" w:lineRule="auto"/>
              <w:rPr>
                <w:rFonts w:ascii="Times New Roman" w:hAnsi="Times New Roman"/>
              </w:rPr>
            </w:pPr>
            <w:r w:rsidRPr="00A541E2">
              <w:rPr>
                <w:rFonts w:ascii="Times New Roman" w:hAnsi="Times New Roman"/>
              </w:rPr>
              <w:t>FEMALE</w:t>
            </w:r>
          </w:p>
        </w:tc>
        <w:tc>
          <w:tcPr>
            <w:tcW w:w="1559" w:type="dxa"/>
            <w:gridSpan w:val="2"/>
            <w:noWrap/>
          </w:tcPr>
          <w:p w14:paraId="45C28A6F" w14:textId="4C919916" w:rsidR="00F107AC" w:rsidRPr="00A541E2" w:rsidRDefault="00F107AC" w:rsidP="00F107AC">
            <w:pPr>
              <w:spacing w:after="0" w:line="240" w:lineRule="auto"/>
              <w:rPr>
                <w:rFonts w:ascii="Times New Roman" w:hAnsi="Times New Roman"/>
              </w:rPr>
            </w:pPr>
            <w:r w:rsidRPr="00A541E2">
              <w:rPr>
                <w:rFonts w:ascii="Times New Roman" w:hAnsi="Times New Roman"/>
              </w:rPr>
              <w:t>2 (10.5%)</w:t>
            </w:r>
          </w:p>
        </w:tc>
        <w:tc>
          <w:tcPr>
            <w:tcW w:w="1559" w:type="dxa"/>
            <w:gridSpan w:val="3"/>
            <w:noWrap/>
          </w:tcPr>
          <w:p w14:paraId="5345916D" w14:textId="08AAB5E4" w:rsidR="00F107AC" w:rsidRPr="00A541E2" w:rsidRDefault="00F107AC" w:rsidP="00F107AC">
            <w:pPr>
              <w:spacing w:after="0" w:line="240" w:lineRule="auto"/>
              <w:rPr>
                <w:rFonts w:ascii="Times New Roman" w:hAnsi="Times New Roman"/>
              </w:rPr>
            </w:pPr>
            <w:r w:rsidRPr="00A541E2">
              <w:rPr>
                <w:rFonts w:ascii="Times New Roman" w:hAnsi="Times New Roman"/>
              </w:rPr>
              <w:t>27 (21.8%)</w:t>
            </w:r>
          </w:p>
        </w:tc>
        <w:tc>
          <w:tcPr>
            <w:tcW w:w="1418" w:type="dxa"/>
            <w:gridSpan w:val="2"/>
            <w:noWrap/>
          </w:tcPr>
          <w:p w14:paraId="2EE8D8EB" w14:textId="18109797" w:rsidR="00F107AC" w:rsidRPr="00A541E2" w:rsidRDefault="00F107AC" w:rsidP="00F107AC">
            <w:pPr>
              <w:spacing w:after="0" w:line="240" w:lineRule="auto"/>
              <w:rPr>
                <w:rFonts w:ascii="Times New Roman" w:hAnsi="Times New Roman"/>
              </w:rPr>
            </w:pPr>
            <w:r w:rsidRPr="00A541E2">
              <w:rPr>
                <w:rFonts w:ascii="Times New Roman" w:hAnsi="Times New Roman"/>
              </w:rPr>
              <w:t>21 (41.2%)</w:t>
            </w:r>
          </w:p>
        </w:tc>
        <w:tc>
          <w:tcPr>
            <w:tcW w:w="1417" w:type="dxa"/>
            <w:gridSpan w:val="2"/>
            <w:noWrap/>
          </w:tcPr>
          <w:p w14:paraId="35D66C70" w14:textId="4F943254" w:rsidR="00F107AC" w:rsidRPr="00A541E2" w:rsidRDefault="00F107AC" w:rsidP="00F107AC">
            <w:pPr>
              <w:spacing w:after="0" w:line="240" w:lineRule="auto"/>
              <w:rPr>
                <w:rFonts w:ascii="Times New Roman" w:hAnsi="Times New Roman"/>
              </w:rPr>
            </w:pPr>
            <w:r w:rsidRPr="00A541E2">
              <w:rPr>
                <w:rFonts w:ascii="Times New Roman" w:hAnsi="Times New Roman"/>
              </w:rPr>
              <w:t>2 (18.1%)</w:t>
            </w:r>
          </w:p>
        </w:tc>
        <w:tc>
          <w:tcPr>
            <w:tcW w:w="1418" w:type="dxa"/>
            <w:noWrap/>
          </w:tcPr>
          <w:p w14:paraId="7E0ADFF2" w14:textId="51C39B72" w:rsidR="00F107AC" w:rsidRPr="00A541E2" w:rsidRDefault="00F107AC" w:rsidP="00F107AC">
            <w:pPr>
              <w:spacing w:after="0" w:line="240" w:lineRule="auto"/>
              <w:rPr>
                <w:rFonts w:ascii="Times New Roman" w:hAnsi="Times New Roman"/>
              </w:rPr>
            </w:pPr>
          </w:p>
        </w:tc>
      </w:tr>
      <w:tr w:rsidR="00F107AC" w:rsidRPr="00A541E2" w14:paraId="46FB94D4" w14:textId="77777777" w:rsidTr="00194017">
        <w:trPr>
          <w:gridBefore w:val="1"/>
          <w:wBefore w:w="108" w:type="dxa"/>
          <w:trHeight w:val="290"/>
          <w:jc w:val="center"/>
        </w:trPr>
        <w:tc>
          <w:tcPr>
            <w:tcW w:w="1297" w:type="dxa"/>
            <w:noWrap/>
            <w:hideMark/>
          </w:tcPr>
          <w:p w14:paraId="1F00CCF5" w14:textId="77777777" w:rsidR="00F107AC" w:rsidRPr="00A541E2" w:rsidRDefault="00F107AC" w:rsidP="00F107AC">
            <w:pPr>
              <w:spacing w:after="0" w:line="240" w:lineRule="auto"/>
              <w:rPr>
                <w:rFonts w:ascii="Times New Roman" w:hAnsi="Times New Roman"/>
                <w:b/>
                <w:bCs/>
              </w:rPr>
            </w:pPr>
          </w:p>
        </w:tc>
        <w:tc>
          <w:tcPr>
            <w:tcW w:w="1395" w:type="dxa"/>
            <w:noWrap/>
            <w:hideMark/>
          </w:tcPr>
          <w:p w14:paraId="7CC38FB1" w14:textId="77777777" w:rsidR="00F107AC" w:rsidRPr="00A541E2" w:rsidRDefault="00F107AC" w:rsidP="00F107AC">
            <w:pPr>
              <w:spacing w:after="0" w:line="240" w:lineRule="auto"/>
              <w:rPr>
                <w:rFonts w:ascii="Times New Roman" w:hAnsi="Times New Roman"/>
              </w:rPr>
            </w:pPr>
          </w:p>
        </w:tc>
        <w:tc>
          <w:tcPr>
            <w:tcW w:w="1559" w:type="dxa"/>
            <w:gridSpan w:val="2"/>
            <w:noWrap/>
            <w:hideMark/>
          </w:tcPr>
          <w:p w14:paraId="756C7E72" w14:textId="77777777" w:rsidR="00F107AC" w:rsidRPr="00A541E2" w:rsidRDefault="00F107AC" w:rsidP="00F107AC">
            <w:pPr>
              <w:spacing w:after="0" w:line="240" w:lineRule="auto"/>
              <w:rPr>
                <w:rFonts w:ascii="Times New Roman" w:hAnsi="Times New Roman"/>
              </w:rPr>
            </w:pPr>
          </w:p>
        </w:tc>
        <w:tc>
          <w:tcPr>
            <w:tcW w:w="1559" w:type="dxa"/>
            <w:gridSpan w:val="3"/>
            <w:noWrap/>
            <w:hideMark/>
          </w:tcPr>
          <w:p w14:paraId="5E3BD313" w14:textId="77777777" w:rsidR="00F107AC" w:rsidRPr="00A541E2" w:rsidRDefault="00F107AC" w:rsidP="00F107AC">
            <w:pPr>
              <w:spacing w:after="0" w:line="240" w:lineRule="auto"/>
              <w:rPr>
                <w:rFonts w:ascii="Times New Roman" w:hAnsi="Times New Roman"/>
              </w:rPr>
            </w:pPr>
          </w:p>
        </w:tc>
        <w:tc>
          <w:tcPr>
            <w:tcW w:w="1418" w:type="dxa"/>
            <w:gridSpan w:val="2"/>
            <w:noWrap/>
            <w:hideMark/>
          </w:tcPr>
          <w:p w14:paraId="381D5CE4" w14:textId="77777777" w:rsidR="00F107AC" w:rsidRPr="00A541E2" w:rsidRDefault="00F107AC" w:rsidP="00F107AC">
            <w:pPr>
              <w:spacing w:after="0" w:line="240" w:lineRule="auto"/>
              <w:rPr>
                <w:rFonts w:ascii="Times New Roman" w:hAnsi="Times New Roman"/>
              </w:rPr>
            </w:pPr>
          </w:p>
        </w:tc>
        <w:tc>
          <w:tcPr>
            <w:tcW w:w="1417" w:type="dxa"/>
            <w:gridSpan w:val="2"/>
            <w:noWrap/>
            <w:hideMark/>
          </w:tcPr>
          <w:p w14:paraId="59815A43" w14:textId="77777777" w:rsidR="00F107AC" w:rsidRPr="00A541E2" w:rsidRDefault="00F107AC" w:rsidP="00F107AC">
            <w:pPr>
              <w:spacing w:after="0" w:line="240" w:lineRule="auto"/>
              <w:rPr>
                <w:rFonts w:ascii="Times New Roman" w:hAnsi="Times New Roman"/>
              </w:rPr>
            </w:pPr>
          </w:p>
        </w:tc>
        <w:tc>
          <w:tcPr>
            <w:tcW w:w="1418" w:type="dxa"/>
            <w:noWrap/>
            <w:hideMark/>
          </w:tcPr>
          <w:p w14:paraId="5270A876" w14:textId="77777777" w:rsidR="00F107AC" w:rsidRPr="00A541E2" w:rsidRDefault="00F107AC" w:rsidP="00F107AC">
            <w:pPr>
              <w:spacing w:after="0" w:line="240" w:lineRule="auto"/>
              <w:rPr>
                <w:rFonts w:ascii="Times New Roman" w:hAnsi="Times New Roman"/>
              </w:rPr>
            </w:pPr>
          </w:p>
        </w:tc>
      </w:tr>
      <w:tr w:rsidR="00F107AC" w:rsidRPr="00A541E2" w14:paraId="50DCB481" w14:textId="77777777" w:rsidTr="00194017">
        <w:trPr>
          <w:gridBefore w:val="1"/>
          <w:wBefore w:w="108" w:type="dxa"/>
          <w:trHeight w:val="290"/>
          <w:jc w:val="center"/>
        </w:trPr>
        <w:tc>
          <w:tcPr>
            <w:tcW w:w="1297" w:type="dxa"/>
            <w:noWrap/>
            <w:hideMark/>
          </w:tcPr>
          <w:p w14:paraId="3C895A50" w14:textId="77777777" w:rsidR="00F107AC" w:rsidRPr="00A541E2" w:rsidRDefault="00F107AC" w:rsidP="00F107AC">
            <w:pPr>
              <w:spacing w:after="0" w:line="240" w:lineRule="auto"/>
              <w:rPr>
                <w:rFonts w:ascii="Times New Roman" w:hAnsi="Times New Roman"/>
                <w:b/>
                <w:bCs/>
              </w:rPr>
            </w:pPr>
            <w:r w:rsidRPr="00A541E2">
              <w:rPr>
                <w:rFonts w:ascii="Times New Roman" w:hAnsi="Times New Roman"/>
                <w:b/>
                <w:bCs/>
              </w:rPr>
              <w:t>UAS</w:t>
            </w:r>
          </w:p>
        </w:tc>
        <w:tc>
          <w:tcPr>
            <w:tcW w:w="1395" w:type="dxa"/>
            <w:noWrap/>
            <w:hideMark/>
          </w:tcPr>
          <w:p w14:paraId="7C5A8BF8" w14:textId="77777777" w:rsidR="00F107AC" w:rsidRPr="00A541E2" w:rsidRDefault="00F107AC" w:rsidP="00F107AC">
            <w:pPr>
              <w:spacing w:after="0" w:line="240" w:lineRule="auto"/>
              <w:rPr>
                <w:rFonts w:ascii="Times New Roman" w:hAnsi="Times New Roman"/>
              </w:rPr>
            </w:pPr>
            <w:r w:rsidRPr="00A541E2">
              <w:rPr>
                <w:rFonts w:ascii="Times New Roman" w:hAnsi="Times New Roman"/>
              </w:rPr>
              <w:t>MALE</w:t>
            </w:r>
          </w:p>
        </w:tc>
        <w:tc>
          <w:tcPr>
            <w:tcW w:w="1559" w:type="dxa"/>
            <w:gridSpan w:val="2"/>
            <w:noWrap/>
            <w:hideMark/>
          </w:tcPr>
          <w:p w14:paraId="38B8B24A" w14:textId="77777777" w:rsidR="00F107AC" w:rsidRPr="00A541E2" w:rsidRDefault="00F107AC" w:rsidP="00F107AC">
            <w:pPr>
              <w:spacing w:after="0" w:line="240" w:lineRule="auto"/>
              <w:rPr>
                <w:rFonts w:ascii="Times New Roman" w:hAnsi="Times New Roman"/>
              </w:rPr>
            </w:pPr>
            <w:r w:rsidRPr="00A541E2">
              <w:rPr>
                <w:rFonts w:ascii="Times New Roman" w:hAnsi="Times New Roman"/>
              </w:rPr>
              <w:t>3 (100%)</w:t>
            </w:r>
          </w:p>
        </w:tc>
        <w:tc>
          <w:tcPr>
            <w:tcW w:w="1559" w:type="dxa"/>
            <w:gridSpan w:val="3"/>
            <w:noWrap/>
            <w:hideMark/>
          </w:tcPr>
          <w:p w14:paraId="209C8AD7" w14:textId="77777777" w:rsidR="00F107AC" w:rsidRPr="00A541E2" w:rsidRDefault="00F107AC" w:rsidP="00F107AC">
            <w:pPr>
              <w:spacing w:after="0" w:line="240" w:lineRule="auto"/>
              <w:rPr>
                <w:rFonts w:ascii="Times New Roman" w:hAnsi="Times New Roman"/>
              </w:rPr>
            </w:pPr>
            <w:r w:rsidRPr="00A541E2">
              <w:rPr>
                <w:rFonts w:ascii="Times New Roman" w:hAnsi="Times New Roman"/>
              </w:rPr>
              <w:t>0</w:t>
            </w:r>
          </w:p>
        </w:tc>
        <w:tc>
          <w:tcPr>
            <w:tcW w:w="1418" w:type="dxa"/>
            <w:gridSpan w:val="2"/>
            <w:noWrap/>
            <w:hideMark/>
          </w:tcPr>
          <w:p w14:paraId="3087184C" w14:textId="77777777" w:rsidR="00F107AC" w:rsidRPr="00A541E2" w:rsidRDefault="00F107AC" w:rsidP="00F107AC">
            <w:pPr>
              <w:spacing w:after="0" w:line="240" w:lineRule="auto"/>
              <w:rPr>
                <w:rFonts w:ascii="Times New Roman" w:hAnsi="Times New Roman"/>
              </w:rPr>
            </w:pPr>
            <w:r w:rsidRPr="00A541E2">
              <w:rPr>
                <w:rFonts w:ascii="Times New Roman" w:hAnsi="Times New Roman"/>
              </w:rPr>
              <w:t>0</w:t>
            </w:r>
          </w:p>
        </w:tc>
        <w:tc>
          <w:tcPr>
            <w:tcW w:w="1417" w:type="dxa"/>
            <w:gridSpan w:val="2"/>
            <w:noWrap/>
            <w:hideMark/>
          </w:tcPr>
          <w:p w14:paraId="49BBEC4F" w14:textId="77777777" w:rsidR="00F107AC" w:rsidRPr="00A541E2" w:rsidRDefault="00F107AC" w:rsidP="00F107AC">
            <w:pPr>
              <w:spacing w:after="0" w:line="240" w:lineRule="auto"/>
              <w:rPr>
                <w:rFonts w:ascii="Times New Roman" w:hAnsi="Times New Roman"/>
              </w:rPr>
            </w:pPr>
            <w:r w:rsidRPr="00A541E2">
              <w:rPr>
                <w:rFonts w:ascii="Times New Roman" w:hAnsi="Times New Roman"/>
              </w:rPr>
              <w:t>8 (80.0%)</w:t>
            </w:r>
          </w:p>
        </w:tc>
        <w:tc>
          <w:tcPr>
            <w:tcW w:w="1418" w:type="dxa"/>
            <w:noWrap/>
            <w:hideMark/>
          </w:tcPr>
          <w:p w14:paraId="49655E3A" w14:textId="77777777" w:rsidR="00F107AC" w:rsidRPr="00A541E2" w:rsidRDefault="00F107AC" w:rsidP="00F107AC">
            <w:pPr>
              <w:spacing w:after="0" w:line="240" w:lineRule="auto"/>
              <w:rPr>
                <w:rFonts w:ascii="Times New Roman" w:hAnsi="Times New Roman"/>
              </w:rPr>
            </w:pPr>
            <w:r w:rsidRPr="00A541E2">
              <w:rPr>
                <w:rFonts w:ascii="Times New Roman" w:hAnsi="Times New Roman"/>
              </w:rPr>
              <w:t>34 (55.7%)</w:t>
            </w:r>
          </w:p>
        </w:tc>
      </w:tr>
      <w:tr w:rsidR="00F107AC" w:rsidRPr="00A541E2" w14:paraId="4786B541" w14:textId="77777777" w:rsidTr="00194017">
        <w:trPr>
          <w:gridBefore w:val="1"/>
          <w:wBefore w:w="108" w:type="dxa"/>
          <w:trHeight w:val="290"/>
          <w:jc w:val="center"/>
        </w:trPr>
        <w:tc>
          <w:tcPr>
            <w:tcW w:w="1297" w:type="dxa"/>
            <w:noWrap/>
            <w:hideMark/>
          </w:tcPr>
          <w:p w14:paraId="3E05A61C" w14:textId="77777777" w:rsidR="00F107AC" w:rsidRPr="00A541E2" w:rsidRDefault="00F107AC" w:rsidP="00F107AC">
            <w:pPr>
              <w:spacing w:after="0" w:line="240" w:lineRule="auto"/>
              <w:rPr>
                <w:rFonts w:ascii="Times New Roman" w:hAnsi="Times New Roman"/>
              </w:rPr>
            </w:pPr>
          </w:p>
        </w:tc>
        <w:tc>
          <w:tcPr>
            <w:tcW w:w="1395" w:type="dxa"/>
            <w:noWrap/>
            <w:hideMark/>
          </w:tcPr>
          <w:p w14:paraId="79C25390" w14:textId="77777777" w:rsidR="00F107AC" w:rsidRPr="00A541E2" w:rsidRDefault="00F107AC" w:rsidP="00F107AC">
            <w:pPr>
              <w:spacing w:after="0" w:line="240" w:lineRule="auto"/>
              <w:rPr>
                <w:rFonts w:ascii="Times New Roman" w:hAnsi="Times New Roman"/>
              </w:rPr>
            </w:pPr>
            <w:r w:rsidRPr="00A541E2">
              <w:rPr>
                <w:rFonts w:ascii="Times New Roman" w:hAnsi="Times New Roman"/>
              </w:rPr>
              <w:t>FEMALE</w:t>
            </w:r>
          </w:p>
        </w:tc>
        <w:tc>
          <w:tcPr>
            <w:tcW w:w="1559" w:type="dxa"/>
            <w:gridSpan w:val="2"/>
            <w:noWrap/>
            <w:hideMark/>
          </w:tcPr>
          <w:p w14:paraId="2F0CC1E3" w14:textId="77777777" w:rsidR="00F107AC" w:rsidRPr="00A541E2" w:rsidRDefault="00F107AC" w:rsidP="00F107AC">
            <w:pPr>
              <w:spacing w:after="0" w:line="240" w:lineRule="auto"/>
              <w:rPr>
                <w:rFonts w:ascii="Times New Roman" w:hAnsi="Times New Roman"/>
              </w:rPr>
            </w:pPr>
            <w:r w:rsidRPr="00A541E2">
              <w:rPr>
                <w:rFonts w:ascii="Times New Roman" w:hAnsi="Times New Roman"/>
              </w:rPr>
              <w:t>0</w:t>
            </w:r>
          </w:p>
        </w:tc>
        <w:tc>
          <w:tcPr>
            <w:tcW w:w="1559" w:type="dxa"/>
            <w:gridSpan w:val="3"/>
            <w:noWrap/>
            <w:hideMark/>
          </w:tcPr>
          <w:p w14:paraId="1776DDA3" w14:textId="77777777" w:rsidR="00F107AC" w:rsidRPr="00A541E2" w:rsidRDefault="00F107AC" w:rsidP="00F107AC">
            <w:pPr>
              <w:spacing w:after="0" w:line="240" w:lineRule="auto"/>
              <w:rPr>
                <w:rFonts w:ascii="Times New Roman" w:hAnsi="Times New Roman"/>
              </w:rPr>
            </w:pPr>
            <w:r w:rsidRPr="00A541E2">
              <w:rPr>
                <w:rFonts w:ascii="Times New Roman" w:hAnsi="Times New Roman"/>
              </w:rPr>
              <w:t>0</w:t>
            </w:r>
          </w:p>
        </w:tc>
        <w:tc>
          <w:tcPr>
            <w:tcW w:w="1418" w:type="dxa"/>
            <w:gridSpan w:val="2"/>
            <w:noWrap/>
            <w:hideMark/>
          </w:tcPr>
          <w:p w14:paraId="46216439" w14:textId="77777777" w:rsidR="00F107AC" w:rsidRPr="00A541E2" w:rsidRDefault="00F107AC" w:rsidP="00F107AC">
            <w:pPr>
              <w:spacing w:after="0" w:line="240" w:lineRule="auto"/>
              <w:rPr>
                <w:rFonts w:ascii="Times New Roman" w:hAnsi="Times New Roman"/>
              </w:rPr>
            </w:pPr>
            <w:r w:rsidRPr="00A541E2">
              <w:rPr>
                <w:rFonts w:ascii="Times New Roman" w:hAnsi="Times New Roman"/>
              </w:rPr>
              <w:t>0</w:t>
            </w:r>
          </w:p>
        </w:tc>
        <w:tc>
          <w:tcPr>
            <w:tcW w:w="1417" w:type="dxa"/>
            <w:gridSpan w:val="2"/>
            <w:noWrap/>
            <w:hideMark/>
          </w:tcPr>
          <w:p w14:paraId="0A0EA66B" w14:textId="77777777" w:rsidR="00F107AC" w:rsidRPr="00A541E2" w:rsidRDefault="00F107AC" w:rsidP="00F107AC">
            <w:pPr>
              <w:spacing w:after="0" w:line="240" w:lineRule="auto"/>
              <w:rPr>
                <w:rFonts w:ascii="Times New Roman" w:hAnsi="Times New Roman"/>
              </w:rPr>
            </w:pPr>
            <w:r w:rsidRPr="00A541E2">
              <w:rPr>
                <w:rFonts w:ascii="Times New Roman" w:hAnsi="Times New Roman"/>
              </w:rPr>
              <w:t>2 (20.0%)</w:t>
            </w:r>
          </w:p>
        </w:tc>
        <w:tc>
          <w:tcPr>
            <w:tcW w:w="1418" w:type="dxa"/>
            <w:noWrap/>
            <w:hideMark/>
          </w:tcPr>
          <w:p w14:paraId="6F1303D3" w14:textId="77777777" w:rsidR="00F107AC" w:rsidRPr="00A541E2" w:rsidRDefault="00F107AC" w:rsidP="00F107AC">
            <w:pPr>
              <w:spacing w:after="0" w:line="240" w:lineRule="auto"/>
              <w:rPr>
                <w:rFonts w:ascii="Times New Roman" w:hAnsi="Times New Roman"/>
              </w:rPr>
            </w:pPr>
            <w:r w:rsidRPr="00A541E2">
              <w:rPr>
                <w:rFonts w:ascii="Times New Roman" w:hAnsi="Times New Roman"/>
              </w:rPr>
              <w:t>27 (44.3%)</w:t>
            </w:r>
          </w:p>
        </w:tc>
      </w:tr>
    </w:tbl>
    <w:p w14:paraId="16B1C064" w14:textId="77777777" w:rsidR="00FD6AA6" w:rsidRPr="008F4B5F" w:rsidRDefault="00FD6AA6" w:rsidP="001D7631">
      <w:pPr>
        <w:autoSpaceDE w:val="0"/>
        <w:autoSpaceDN w:val="0"/>
        <w:adjustRightInd w:val="0"/>
        <w:spacing w:line="360" w:lineRule="auto"/>
        <w:contextualSpacing/>
        <w:jc w:val="both"/>
        <w:rPr>
          <w:rFonts w:asciiTheme="minorHAnsi" w:hAnsiTheme="minorHAnsi" w:cstheme="minorHAnsi"/>
          <w:sz w:val="22"/>
          <w:szCs w:val="22"/>
        </w:rPr>
      </w:pPr>
    </w:p>
    <w:p w14:paraId="0B858640" w14:textId="77777777" w:rsidR="00B25B86" w:rsidRDefault="00B25B86" w:rsidP="001D7631">
      <w:pPr>
        <w:autoSpaceDE w:val="0"/>
        <w:autoSpaceDN w:val="0"/>
        <w:adjustRightInd w:val="0"/>
        <w:spacing w:line="360" w:lineRule="auto"/>
        <w:contextualSpacing/>
        <w:jc w:val="both"/>
        <w:rPr>
          <w:rFonts w:asciiTheme="minorHAnsi" w:hAnsiTheme="minorHAnsi" w:cstheme="minorHAnsi"/>
          <w:sz w:val="22"/>
          <w:szCs w:val="22"/>
        </w:rPr>
      </w:pPr>
    </w:p>
    <w:p w14:paraId="2F43A490" w14:textId="54247BFF" w:rsidR="005F6837" w:rsidRDefault="005F6837"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rPr>
        <w:t xml:space="preserve">Figures 5, 6 and 7 show rank and gender by discipline. </w:t>
      </w:r>
      <w:r w:rsidR="00EA6F88" w:rsidRPr="008F4B5F">
        <w:rPr>
          <w:rFonts w:asciiTheme="minorHAnsi" w:hAnsiTheme="minorHAnsi" w:cstheme="minorHAnsi"/>
          <w:sz w:val="22"/>
          <w:szCs w:val="22"/>
        </w:rPr>
        <w:t xml:space="preserve">As </w:t>
      </w:r>
      <w:r w:rsidR="0057298C" w:rsidRPr="008F4B5F">
        <w:rPr>
          <w:rFonts w:asciiTheme="minorHAnsi" w:hAnsiTheme="minorHAnsi" w:cstheme="minorHAnsi"/>
          <w:sz w:val="22"/>
          <w:szCs w:val="22"/>
        </w:rPr>
        <w:t>expected,</w:t>
      </w:r>
      <w:r w:rsidR="00EA6F88" w:rsidRPr="008F4B5F">
        <w:rPr>
          <w:rFonts w:asciiTheme="minorHAnsi" w:hAnsiTheme="minorHAnsi" w:cstheme="minorHAnsi"/>
          <w:sz w:val="22"/>
          <w:szCs w:val="22"/>
        </w:rPr>
        <w:t xml:space="preserve"> the number of women in STEM subjects at each rank is low compared to male faculty, with a drop off in the number of female faculty from the rank of Assistant Professor to Full Professor. In HASS whilst women faculty represent 39% of Associate Professors, only 20% are at the rank of full Professor. In Business women make up the majority of lecturers – although noting that the number of staff at this level is low – with their numbers decreasing through each rank, </w:t>
      </w:r>
      <w:r w:rsidR="0057298C" w:rsidRPr="008F4B5F">
        <w:rPr>
          <w:rFonts w:asciiTheme="minorHAnsi" w:hAnsiTheme="minorHAnsi" w:cstheme="minorHAnsi"/>
          <w:sz w:val="22"/>
          <w:szCs w:val="22"/>
        </w:rPr>
        <w:t>cu</w:t>
      </w:r>
      <w:r w:rsidR="0057298C">
        <w:rPr>
          <w:rFonts w:asciiTheme="minorHAnsi" w:hAnsiTheme="minorHAnsi" w:cstheme="minorHAnsi"/>
          <w:sz w:val="22"/>
          <w:szCs w:val="22"/>
        </w:rPr>
        <w:t>lminating</w:t>
      </w:r>
      <w:r w:rsidR="00B125ED" w:rsidRPr="008F4B5F">
        <w:rPr>
          <w:rFonts w:asciiTheme="minorHAnsi" w:hAnsiTheme="minorHAnsi" w:cstheme="minorHAnsi"/>
          <w:sz w:val="22"/>
          <w:szCs w:val="22"/>
        </w:rPr>
        <w:t xml:space="preserve"> in 19% of women at the level of full Professor. </w:t>
      </w:r>
    </w:p>
    <w:p w14:paraId="5596655A" w14:textId="77777777" w:rsidR="00A07C2E" w:rsidRPr="008F4B5F" w:rsidRDefault="00A07C2E" w:rsidP="001D7631">
      <w:pPr>
        <w:autoSpaceDE w:val="0"/>
        <w:autoSpaceDN w:val="0"/>
        <w:adjustRightInd w:val="0"/>
        <w:spacing w:line="360" w:lineRule="auto"/>
        <w:contextualSpacing/>
        <w:jc w:val="both"/>
        <w:rPr>
          <w:rFonts w:asciiTheme="minorHAnsi" w:hAnsiTheme="minorHAnsi" w:cstheme="minorHAnsi"/>
          <w:sz w:val="22"/>
          <w:szCs w:val="22"/>
        </w:rPr>
      </w:pPr>
    </w:p>
    <w:p w14:paraId="2545EFE1" w14:textId="64F4845F" w:rsidR="00A07C2E" w:rsidRPr="008F4B5F" w:rsidRDefault="00A07C2E" w:rsidP="001D7631">
      <w:pPr>
        <w:autoSpaceDE w:val="0"/>
        <w:autoSpaceDN w:val="0"/>
        <w:adjustRightInd w:val="0"/>
        <w:spacing w:line="360" w:lineRule="auto"/>
        <w:contextualSpacing/>
        <w:jc w:val="both"/>
        <w:rPr>
          <w:rFonts w:asciiTheme="minorHAnsi" w:hAnsiTheme="minorHAnsi" w:cstheme="minorHAnsi"/>
          <w:sz w:val="22"/>
          <w:szCs w:val="22"/>
          <w:u w:val="single"/>
        </w:rPr>
      </w:pPr>
      <w:r w:rsidRPr="008F4B5F">
        <w:rPr>
          <w:rFonts w:asciiTheme="minorHAnsi" w:hAnsiTheme="minorHAnsi" w:cstheme="minorHAnsi"/>
          <w:sz w:val="22"/>
          <w:szCs w:val="22"/>
          <w:u w:val="single"/>
        </w:rPr>
        <w:t>Figure 5: Overall data of the s</w:t>
      </w:r>
      <w:r w:rsidR="001F38A7">
        <w:rPr>
          <w:rFonts w:asciiTheme="minorHAnsi" w:hAnsiTheme="minorHAnsi" w:cstheme="minorHAnsi"/>
          <w:sz w:val="22"/>
          <w:szCs w:val="22"/>
          <w:u w:val="single"/>
        </w:rPr>
        <w:t>even</w:t>
      </w:r>
      <w:r w:rsidRPr="008F4B5F">
        <w:rPr>
          <w:rFonts w:asciiTheme="minorHAnsi" w:hAnsiTheme="minorHAnsi" w:cstheme="minorHAnsi"/>
          <w:sz w:val="22"/>
          <w:szCs w:val="22"/>
          <w:u w:val="single"/>
        </w:rPr>
        <w:t xml:space="preserve"> publicly-funded universities by academic rank and STEM disciplines</w:t>
      </w:r>
    </w:p>
    <w:p w14:paraId="668B41B3" w14:textId="006A7EBA" w:rsidR="00E742B2" w:rsidRPr="008F4B5F" w:rsidRDefault="00E742B2" w:rsidP="001D7631">
      <w:pPr>
        <w:autoSpaceDE w:val="0"/>
        <w:autoSpaceDN w:val="0"/>
        <w:adjustRightInd w:val="0"/>
        <w:spacing w:line="360" w:lineRule="auto"/>
        <w:contextualSpacing/>
        <w:jc w:val="both"/>
        <w:rPr>
          <w:rFonts w:asciiTheme="minorHAnsi" w:hAnsiTheme="minorHAnsi" w:cstheme="minorHAnsi"/>
          <w:sz w:val="22"/>
          <w:szCs w:val="22"/>
        </w:rPr>
      </w:pPr>
    </w:p>
    <w:p w14:paraId="33CD3467" w14:textId="108C6869" w:rsidR="000A5B9F" w:rsidRPr="008F4B5F" w:rsidRDefault="002E685A" w:rsidP="001D7631">
      <w:pPr>
        <w:autoSpaceDE w:val="0"/>
        <w:autoSpaceDN w:val="0"/>
        <w:adjustRightInd w:val="0"/>
        <w:spacing w:line="360" w:lineRule="auto"/>
        <w:contextualSpacing/>
        <w:jc w:val="both"/>
        <w:rPr>
          <w:rFonts w:asciiTheme="minorHAnsi" w:hAnsiTheme="minorHAnsi" w:cstheme="minorHAnsi"/>
          <w:sz w:val="22"/>
          <w:szCs w:val="22"/>
        </w:rPr>
      </w:pPr>
      <w:r>
        <w:rPr>
          <w:noProof/>
        </w:rPr>
        <w:drawing>
          <wp:inline distT="0" distB="0" distL="0" distR="0" wp14:anchorId="758E3885" wp14:editId="79B5A4E9">
            <wp:extent cx="5731510" cy="3803015"/>
            <wp:effectExtent l="0" t="0" r="2540" b="6985"/>
            <wp:docPr id="1902128651" name="Chart 1">
              <a:extLst xmlns:a="http://schemas.openxmlformats.org/drawingml/2006/main">
                <a:ext uri="{FF2B5EF4-FFF2-40B4-BE49-F238E27FC236}">
                  <a16:creationId xmlns:a16="http://schemas.microsoft.com/office/drawing/2014/main" id="{D86F18C0-6F6B-6039-97AB-6E848B6273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7C3A50" w14:textId="77777777" w:rsidR="00E4296F" w:rsidRDefault="00E4296F" w:rsidP="001D7631">
      <w:pPr>
        <w:autoSpaceDE w:val="0"/>
        <w:autoSpaceDN w:val="0"/>
        <w:adjustRightInd w:val="0"/>
        <w:spacing w:line="360" w:lineRule="auto"/>
        <w:contextualSpacing/>
        <w:jc w:val="both"/>
        <w:rPr>
          <w:rFonts w:asciiTheme="minorHAnsi" w:hAnsiTheme="minorHAnsi" w:cstheme="minorHAnsi"/>
          <w:sz w:val="22"/>
          <w:szCs w:val="22"/>
          <w:u w:val="single"/>
        </w:rPr>
      </w:pPr>
    </w:p>
    <w:p w14:paraId="44020961" w14:textId="77777777" w:rsidR="00E4296F" w:rsidRDefault="00E4296F" w:rsidP="001D7631">
      <w:pPr>
        <w:autoSpaceDE w:val="0"/>
        <w:autoSpaceDN w:val="0"/>
        <w:adjustRightInd w:val="0"/>
        <w:spacing w:line="360" w:lineRule="auto"/>
        <w:contextualSpacing/>
        <w:jc w:val="both"/>
        <w:rPr>
          <w:rFonts w:asciiTheme="minorHAnsi" w:hAnsiTheme="minorHAnsi" w:cstheme="minorHAnsi"/>
          <w:sz w:val="22"/>
          <w:szCs w:val="22"/>
          <w:u w:val="single"/>
        </w:rPr>
      </w:pPr>
    </w:p>
    <w:p w14:paraId="23EFA20C" w14:textId="77777777" w:rsidR="00E4296F" w:rsidRDefault="00E4296F" w:rsidP="001D7631">
      <w:pPr>
        <w:autoSpaceDE w:val="0"/>
        <w:autoSpaceDN w:val="0"/>
        <w:adjustRightInd w:val="0"/>
        <w:spacing w:line="360" w:lineRule="auto"/>
        <w:contextualSpacing/>
        <w:jc w:val="both"/>
        <w:rPr>
          <w:rFonts w:asciiTheme="minorHAnsi" w:hAnsiTheme="minorHAnsi" w:cstheme="minorHAnsi"/>
          <w:sz w:val="22"/>
          <w:szCs w:val="22"/>
          <w:u w:val="single"/>
        </w:rPr>
      </w:pPr>
    </w:p>
    <w:p w14:paraId="1BA597E2" w14:textId="77777777" w:rsidR="00E4296F" w:rsidRDefault="00E4296F" w:rsidP="001D7631">
      <w:pPr>
        <w:autoSpaceDE w:val="0"/>
        <w:autoSpaceDN w:val="0"/>
        <w:adjustRightInd w:val="0"/>
        <w:spacing w:line="360" w:lineRule="auto"/>
        <w:contextualSpacing/>
        <w:jc w:val="both"/>
        <w:rPr>
          <w:rFonts w:asciiTheme="minorHAnsi" w:hAnsiTheme="minorHAnsi" w:cstheme="minorHAnsi"/>
          <w:sz w:val="22"/>
          <w:szCs w:val="22"/>
          <w:u w:val="single"/>
        </w:rPr>
      </w:pPr>
    </w:p>
    <w:p w14:paraId="054881F7" w14:textId="77777777" w:rsidR="00E4296F" w:rsidRDefault="00E4296F" w:rsidP="001D7631">
      <w:pPr>
        <w:autoSpaceDE w:val="0"/>
        <w:autoSpaceDN w:val="0"/>
        <w:adjustRightInd w:val="0"/>
        <w:spacing w:line="360" w:lineRule="auto"/>
        <w:contextualSpacing/>
        <w:jc w:val="both"/>
        <w:rPr>
          <w:rFonts w:asciiTheme="minorHAnsi" w:hAnsiTheme="minorHAnsi" w:cstheme="minorHAnsi"/>
          <w:sz w:val="22"/>
          <w:szCs w:val="22"/>
          <w:u w:val="single"/>
        </w:rPr>
      </w:pPr>
    </w:p>
    <w:p w14:paraId="4878B270" w14:textId="77777777" w:rsidR="00E4296F" w:rsidRDefault="00E4296F" w:rsidP="001D7631">
      <w:pPr>
        <w:autoSpaceDE w:val="0"/>
        <w:autoSpaceDN w:val="0"/>
        <w:adjustRightInd w:val="0"/>
        <w:spacing w:line="360" w:lineRule="auto"/>
        <w:contextualSpacing/>
        <w:jc w:val="both"/>
        <w:rPr>
          <w:rFonts w:asciiTheme="minorHAnsi" w:hAnsiTheme="minorHAnsi" w:cstheme="minorHAnsi"/>
          <w:sz w:val="22"/>
          <w:szCs w:val="22"/>
          <w:u w:val="single"/>
        </w:rPr>
      </w:pPr>
    </w:p>
    <w:p w14:paraId="2886A697" w14:textId="77777777" w:rsidR="00E4296F" w:rsidRDefault="00E4296F" w:rsidP="001D7631">
      <w:pPr>
        <w:autoSpaceDE w:val="0"/>
        <w:autoSpaceDN w:val="0"/>
        <w:adjustRightInd w:val="0"/>
        <w:spacing w:line="360" w:lineRule="auto"/>
        <w:contextualSpacing/>
        <w:jc w:val="both"/>
        <w:rPr>
          <w:rFonts w:asciiTheme="minorHAnsi" w:hAnsiTheme="minorHAnsi" w:cstheme="minorHAnsi"/>
          <w:sz w:val="22"/>
          <w:szCs w:val="22"/>
          <w:u w:val="single"/>
        </w:rPr>
      </w:pPr>
    </w:p>
    <w:p w14:paraId="4E4AD366" w14:textId="77777777" w:rsidR="00E4296F" w:rsidRDefault="00E4296F" w:rsidP="001D7631">
      <w:pPr>
        <w:autoSpaceDE w:val="0"/>
        <w:autoSpaceDN w:val="0"/>
        <w:adjustRightInd w:val="0"/>
        <w:spacing w:line="360" w:lineRule="auto"/>
        <w:contextualSpacing/>
        <w:jc w:val="both"/>
        <w:rPr>
          <w:rFonts w:asciiTheme="minorHAnsi" w:hAnsiTheme="minorHAnsi" w:cstheme="minorHAnsi"/>
          <w:sz w:val="22"/>
          <w:szCs w:val="22"/>
          <w:u w:val="single"/>
        </w:rPr>
      </w:pPr>
    </w:p>
    <w:p w14:paraId="153736B4" w14:textId="2C017DD2" w:rsidR="00A07C2E" w:rsidRPr="008F4B5F" w:rsidRDefault="00A07C2E" w:rsidP="001D7631">
      <w:pPr>
        <w:autoSpaceDE w:val="0"/>
        <w:autoSpaceDN w:val="0"/>
        <w:adjustRightInd w:val="0"/>
        <w:spacing w:line="360" w:lineRule="auto"/>
        <w:contextualSpacing/>
        <w:jc w:val="both"/>
        <w:rPr>
          <w:rFonts w:asciiTheme="minorHAnsi" w:hAnsiTheme="minorHAnsi" w:cstheme="minorHAnsi"/>
          <w:sz w:val="22"/>
          <w:szCs w:val="22"/>
          <w:u w:val="single"/>
        </w:rPr>
      </w:pPr>
      <w:r w:rsidRPr="008F4B5F">
        <w:rPr>
          <w:rFonts w:asciiTheme="minorHAnsi" w:hAnsiTheme="minorHAnsi" w:cstheme="minorHAnsi"/>
          <w:sz w:val="22"/>
          <w:szCs w:val="22"/>
          <w:u w:val="single"/>
        </w:rPr>
        <w:lastRenderedPageBreak/>
        <w:t>Figure 6: Overall data of the s</w:t>
      </w:r>
      <w:r w:rsidR="00F97B2C">
        <w:rPr>
          <w:rFonts w:asciiTheme="minorHAnsi" w:hAnsiTheme="minorHAnsi" w:cstheme="minorHAnsi"/>
          <w:sz w:val="22"/>
          <w:szCs w:val="22"/>
          <w:u w:val="single"/>
        </w:rPr>
        <w:t>even</w:t>
      </w:r>
      <w:r w:rsidRPr="008F4B5F">
        <w:rPr>
          <w:rFonts w:asciiTheme="minorHAnsi" w:hAnsiTheme="minorHAnsi" w:cstheme="minorHAnsi"/>
          <w:sz w:val="22"/>
          <w:szCs w:val="22"/>
          <w:u w:val="single"/>
        </w:rPr>
        <w:t xml:space="preserve"> publicly-funded universities by academic rank and HASS disciplines </w:t>
      </w:r>
    </w:p>
    <w:p w14:paraId="211DF6FE" w14:textId="42A0666B" w:rsidR="000A5B9F" w:rsidRPr="008F4B5F" w:rsidRDefault="007E6206" w:rsidP="001D7631">
      <w:pPr>
        <w:autoSpaceDE w:val="0"/>
        <w:autoSpaceDN w:val="0"/>
        <w:adjustRightInd w:val="0"/>
        <w:spacing w:line="360" w:lineRule="auto"/>
        <w:contextualSpacing/>
        <w:jc w:val="both"/>
        <w:rPr>
          <w:rFonts w:asciiTheme="minorHAnsi" w:hAnsiTheme="minorHAnsi" w:cstheme="minorHAnsi"/>
          <w:sz w:val="22"/>
          <w:szCs w:val="22"/>
        </w:rPr>
      </w:pPr>
      <w:r>
        <w:rPr>
          <w:noProof/>
        </w:rPr>
        <w:drawing>
          <wp:inline distT="0" distB="0" distL="0" distR="0" wp14:anchorId="1E85EEFD" wp14:editId="7D8F6CE0">
            <wp:extent cx="5731510" cy="3705225"/>
            <wp:effectExtent l="0" t="0" r="2540" b="9525"/>
            <wp:docPr id="1605245306" name="Chart 1">
              <a:extLst xmlns:a="http://schemas.openxmlformats.org/drawingml/2006/main">
                <a:ext uri="{FF2B5EF4-FFF2-40B4-BE49-F238E27FC236}">
                  <a16:creationId xmlns:a16="http://schemas.microsoft.com/office/drawing/2014/main" id="{CD5C8BE9-7B9B-E4CF-3539-16975D58F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E5E7CC" w14:textId="77777777" w:rsidR="000253FE" w:rsidRPr="008F4B5F" w:rsidRDefault="000253FE" w:rsidP="001D7631">
      <w:pPr>
        <w:autoSpaceDE w:val="0"/>
        <w:autoSpaceDN w:val="0"/>
        <w:adjustRightInd w:val="0"/>
        <w:spacing w:line="360" w:lineRule="auto"/>
        <w:contextualSpacing/>
        <w:jc w:val="both"/>
        <w:rPr>
          <w:rFonts w:asciiTheme="minorHAnsi" w:hAnsiTheme="minorHAnsi" w:cstheme="minorHAnsi"/>
          <w:sz w:val="22"/>
          <w:szCs w:val="22"/>
        </w:rPr>
      </w:pPr>
    </w:p>
    <w:p w14:paraId="0885C369" w14:textId="29D5E1A8" w:rsidR="000253FE" w:rsidRPr="008F4B5F" w:rsidRDefault="00A07C2E" w:rsidP="001D7631">
      <w:pPr>
        <w:autoSpaceDE w:val="0"/>
        <w:autoSpaceDN w:val="0"/>
        <w:adjustRightInd w:val="0"/>
        <w:spacing w:line="360" w:lineRule="auto"/>
        <w:contextualSpacing/>
        <w:jc w:val="both"/>
        <w:rPr>
          <w:rFonts w:asciiTheme="minorHAnsi" w:hAnsiTheme="minorHAnsi" w:cstheme="minorHAnsi"/>
          <w:sz w:val="22"/>
          <w:szCs w:val="22"/>
          <w:u w:val="single"/>
        </w:rPr>
      </w:pPr>
      <w:r w:rsidRPr="008F4B5F">
        <w:rPr>
          <w:rFonts w:asciiTheme="minorHAnsi" w:hAnsiTheme="minorHAnsi" w:cstheme="minorHAnsi"/>
          <w:sz w:val="22"/>
          <w:szCs w:val="22"/>
          <w:u w:val="single"/>
        </w:rPr>
        <w:t>Figure 7: Overall data of the s</w:t>
      </w:r>
      <w:r w:rsidR="00FF7057">
        <w:rPr>
          <w:rFonts w:asciiTheme="minorHAnsi" w:hAnsiTheme="minorHAnsi" w:cstheme="minorHAnsi"/>
          <w:sz w:val="22"/>
          <w:szCs w:val="22"/>
          <w:u w:val="single"/>
        </w:rPr>
        <w:t>even</w:t>
      </w:r>
      <w:r w:rsidRPr="008F4B5F">
        <w:rPr>
          <w:rFonts w:asciiTheme="minorHAnsi" w:hAnsiTheme="minorHAnsi" w:cstheme="minorHAnsi"/>
          <w:sz w:val="22"/>
          <w:szCs w:val="22"/>
          <w:u w:val="single"/>
        </w:rPr>
        <w:t xml:space="preserve"> publicly-funded universities by academic rank and the discipline of Business </w:t>
      </w:r>
    </w:p>
    <w:p w14:paraId="291C2805" w14:textId="5384268A" w:rsidR="00C46C85" w:rsidRPr="008F4B5F" w:rsidRDefault="00145F78" w:rsidP="001D7631">
      <w:pPr>
        <w:autoSpaceDE w:val="0"/>
        <w:autoSpaceDN w:val="0"/>
        <w:adjustRightInd w:val="0"/>
        <w:spacing w:line="360" w:lineRule="auto"/>
        <w:contextualSpacing/>
        <w:jc w:val="both"/>
        <w:rPr>
          <w:rFonts w:asciiTheme="minorHAnsi" w:hAnsiTheme="minorHAnsi" w:cstheme="minorHAnsi"/>
          <w:sz w:val="22"/>
          <w:szCs w:val="22"/>
        </w:rPr>
        <w:sectPr w:rsidR="00C46C85" w:rsidRPr="008F4B5F" w:rsidSect="00C76F94">
          <w:footerReference w:type="default" r:id="rId23"/>
          <w:pgSz w:w="11906" w:h="16838"/>
          <w:pgMar w:top="1134" w:right="1276" w:bottom="1134" w:left="1134" w:header="709" w:footer="709" w:gutter="0"/>
          <w:cols w:space="1134"/>
          <w:titlePg/>
          <w:docGrid w:linePitch="360"/>
        </w:sectPr>
      </w:pPr>
      <w:r>
        <w:rPr>
          <w:noProof/>
        </w:rPr>
        <w:lastRenderedPageBreak/>
        <w:drawing>
          <wp:inline distT="0" distB="0" distL="0" distR="0" wp14:anchorId="0FC7638A" wp14:editId="3AEF9A38">
            <wp:extent cx="5731510" cy="4038600"/>
            <wp:effectExtent l="0" t="0" r="2540" b="0"/>
            <wp:docPr id="1091038832" name="Chart 1">
              <a:extLst xmlns:a="http://schemas.openxmlformats.org/drawingml/2006/main">
                <a:ext uri="{FF2B5EF4-FFF2-40B4-BE49-F238E27FC236}">
                  <a16:creationId xmlns:a16="http://schemas.microsoft.com/office/drawing/2014/main" id="{808D00AE-31F2-4C42-44B9-81FCDBCEB8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ACA852" w14:textId="6613673D" w:rsidR="00B125ED" w:rsidRPr="008F4B5F" w:rsidRDefault="00B125ED"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rPr>
        <w:lastRenderedPageBreak/>
        <w:t xml:space="preserve">Figure 8 shows the analysis of women by academic rank and discipline as a proportion of the </w:t>
      </w:r>
      <w:r w:rsidRPr="00361C85">
        <w:rPr>
          <w:rFonts w:asciiTheme="minorHAnsi" w:hAnsiTheme="minorHAnsi" w:cstheme="minorHAnsi"/>
          <w:sz w:val="22"/>
          <w:szCs w:val="22"/>
          <w:u w:val="single"/>
        </w:rPr>
        <w:t>total</w:t>
      </w:r>
      <w:r w:rsidRPr="008F4B5F">
        <w:rPr>
          <w:rFonts w:asciiTheme="minorHAnsi" w:hAnsiTheme="minorHAnsi" w:cstheme="minorHAnsi"/>
          <w:sz w:val="22"/>
          <w:szCs w:val="22"/>
        </w:rPr>
        <w:t xml:space="preserve"> number of </w:t>
      </w:r>
      <w:r w:rsidRPr="00361C85">
        <w:rPr>
          <w:rFonts w:asciiTheme="minorHAnsi" w:hAnsiTheme="minorHAnsi" w:cstheme="minorHAnsi"/>
          <w:sz w:val="22"/>
          <w:szCs w:val="22"/>
          <w:u w:val="single"/>
        </w:rPr>
        <w:t>women</w:t>
      </w:r>
      <w:r w:rsidRPr="008F4B5F">
        <w:rPr>
          <w:rFonts w:asciiTheme="minorHAnsi" w:hAnsiTheme="minorHAnsi" w:cstheme="minorHAnsi"/>
          <w:sz w:val="22"/>
          <w:szCs w:val="22"/>
        </w:rPr>
        <w:t xml:space="preserve"> in the case-study disciplines</w:t>
      </w:r>
      <w:r w:rsidR="00E4296F">
        <w:rPr>
          <w:rFonts w:asciiTheme="minorHAnsi" w:hAnsiTheme="minorHAnsi" w:cstheme="minorHAnsi"/>
          <w:sz w:val="22"/>
          <w:szCs w:val="22"/>
        </w:rPr>
        <w:t xml:space="preserve"> across the s</w:t>
      </w:r>
      <w:r w:rsidR="000D1DBB">
        <w:rPr>
          <w:rFonts w:asciiTheme="minorHAnsi" w:hAnsiTheme="minorHAnsi" w:cstheme="minorHAnsi"/>
          <w:sz w:val="22"/>
          <w:szCs w:val="22"/>
        </w:rPr>
        <w:t>even</w:t>
      </w:r>
      <w:r w:rsidR="00E4296F">
        <w:rPr>
          <w:rFonts w:asciiTheme="minorHAnsi" w:hAnsiTheme="minorHAnsi" w:cstheme="minorHAnsi"/>
          <w:sz w:val="22"/>
          <w:szCs w:val="22"/>
        </w:rPr>
        <w:t xml:space="preserve"> universities</w:t>
      </w:r>
      <w:r w:rsidRPr="008F4B5F">
        <w:rPr>
          <w:rFonts w:asciiTheme="minorHAnsi" w:hAnsiTheme="minorHAnsi" w:cstheme="minorHAnsi"/>
          <w:sz w:val="22"/>
          <w:szCs w:val="22"/>
        </w:rPr>
        <w:t xml:space="preserve">. What this figure shows is a strong visual </w:t>
      </w:r>
      <w:r w:rsidR="0057298C" w:rsidRPr="008F4B5F">
        <w:rPr>
          <w:rFonts w:asciiTheme="minorHAnsi" w:hAnsiTheme="minorHAnsi" w:cstheme="minorHAnsi"/>
          <w:sz w:val="22"/>
          <w:szCs w:val="22"/>
        </w:rPr>
        <w:t>similarity</w:t>
      </w:r>
      <w:r w:rsidRPr="008F4B5F">
        <w:rPr>
          <w:rFonts w:asciiTheme="minorHAnsi" w:hAnsiTheme="minorHAnsi" w:cstheme="minorHAnsi"/>
          <w:sz w:val="22"/>
          <w:szCs w:val="22"/>
        </w:rPr>
        <w:t xml:space="preserve"> between the disciplines in relation to the extent to which women are likely to reach each rank. For example, as a proportion of women in each subject area there is striking similarity in the percentage of women who reach the rank of full Professor. </w:t>
      </w:r>
    </w:p>
    <w:p w14:paraId="28ED7471" w14:textId="77777777" w:rsidR="00A07C2E" w:rsidRPr="008F4B5F" w:rsidRDefault="00A07C2E" w:rsidP="001D7631">
      <w:pPr>
        <w:autoSpaceDE w:val="0"/>
        <w:autoSpaceDN w:val="0"/>
        <w:adjustRightInd w:val="0"/>
        <w:spacing w:line="360" w:lineRule="auto"/>
        <w:contextualSpacing/>
        <w:jc w:val="both"/>
        <w:rPr>
          <w:rFonts w:asciiTheme="minorHAnsi" w:hAnsiTheme="minorHAnsi" w:cstheme="minorHAnsi"/>
          <w:sz w:val="22"/>
          <w:szCs w:val="22"/>
        </w:rPr>
      </w:pPr>
    </w:p>
    <w:p w14:paraId="30F2A816" w14:textId="7305FF13" w:rsidR="003C78CB" w:rsidRPr="008F4B5F" w:rsidRDefault="003C78CB" w:rsidP="003C78CB">
      <w:pPr>
        <w:autoSpaceDE w:val="0"/>
        <w:autoSpaceDN w:val="0"/>
        <w:adjustRightInd w:val="0"/>
        <w:spacing w:line="360" w:lineRule="auto"/>
        <w:contextualSpacing/>
        <w:jc w:val="both"/>
        <w:rPr>
          <w:rFonts w:asciiTheme="minorHAnsi" w:hAnsiTheme="minorHAnsi" w:cstheme="minorHAnsi"/>
          <w:sz w:val="22"/>
          <w:szCs w:val="22"/>
          <w:u w:val="single"/>
        </w:rPr>
      </w:pPr>
      <w:r w:rsidRPr="008F4B5F">
        <w:rPr>
          <w:rFonts w:asciiTheme="minorHAnsi" w:hAnsiTheme="minorHAnsi" w:cstheme="minorHAnsi"/>
          <w:sz w:val="22"/>
          <w:szCs w:val="22"/>
          <w:u w:val="single"/>
        </w:rPr>
        <w:t xml:space="preserve">Figure 8: Rank of female academic staff across the </w:t>
      </w:r>
      <w:r w:rsidR="005D3158">
        <w:rPr>
          <w:rFonts w:asciiTheme="minorHAnsi" w:hAnsiTheme="minorHAnsi" w:cstheme="minorHAnsi"/>
          <w:sz w:val="22"/>
          <w:szCs w:val="22"/>
          <w:u w:val="single"/>
        </w:rPr>
        <w:t xml:space="preserve">seven </w:t>
      </w:r>
      <w:r w:rsidRPr="008F4B5F">
        <w:rPr>
          <w:rFonts w:asciiTheme="minorHAnsi" w:hAnsiTheme="minorHAnsi" w:cstheme="minorHAnsi"/>
          <w:sz w:val="22"/>
          <w:szCs w:val="22"/>
          <w:u w:val="single"/>
        </w:rPr>
        <w:t>publicly-funded universities across the case study disciplines (as a proportion of the total number of women</w:t>
      </w:r>
      <w:r w:rsidR="0079170C">
        <w:rPr>
          <w:rFonts w:asciiTheme="minorHAnsi" w:hAnsiTheme="minorHAnsi" w:cstheme="minorHAnsi"/>
          <w:sz w:val="22"/>
          <w:szCs w:val="22"/>
          <w:u w:val="single"/>
        </w:rPr>
        <w:t xml:space="preserve"> academics</w:t>
      </w:r>
      <w:r w:rsidRPr="008F4B5F">
        <w:rPr>
          <w:rFonts w:asciiTheme="minorHAnsi" w:hAnsiTheme="minorHAnsi" w:cstheme="minorHAnsi"/>
          <w:sz w:val="22"/>
          <w:szCs w:val="22"/>
          <w:u w:val="single"/>
        </w:rPr>
        <w:t>)</w:t>
      </w:r>
    </w:p>
    <w:p w14:paraId="4D7679E6" w14:textId="77777777" w:rsidR="000B1D41" w:rsidRPr="008F4B5F" w:rsidRDefault="000B1D41" w:rsidP="001D7631">
      <w:pPr>
        <w:autoSpaceDE w:val="0"/>
        <w:autoSpaceDN w:val="0"/>
        <w:adjustRightInd w:val="0"/>
        <w:spacing w:line="360" w:lineRule="auto"/>
        <w:contextualSpacing/>
        <w:jc w:val="both"/>
        <w:rPr>
          <w:rFonts w:asciiTheme="minorHAnsi" w:hAnsiTheme="minorHAnsi" w:cstheme="minorHAnsi"/>
          <w:sz w:val="22"/>
          <w:szCs w:val="22"/>
        </w:rPr>
      </w:pPr>
    </w:p>
    <w:p w14:paraId="5B638079" w14:textId="046377FF" w:rsidR="000B1D41" w:rsidRPr="008F4B5F" w:rsidRDefault="000B1D41" w:rsidP="001D7631">
      <w:pPr>
        <w:autoSpaceDE w:val="0"/>
        <w:autoSpaceDN w:val="0"/>
        <w:adjustRightInd w:val="0"/>
        <w:spacing w:line="360" w:lineRule="auto"/>
        <w:contextualSpacing/>
        <w:jc w:val="center"/>
        <w:rPr>
          <w:rFonts w:asciiTheme="minorHAnsi" w:hAnsiTheme="minorHAnsi" w:cstheme="minorHAnsi"/>
          <w:noProof/>
          <w:sz w:val="22"/>
          <w:szCs w:val="22"/>
        </w:rPr>
      </w:pPr>
    </w:p>
    <w:p w14:paraId="377301DC" w14:textId="70CD2D62" w:rsidR="00737D81" w:rsidRPr="008F4B5F" w:rsidRDefault="009931BD" w:rsidP="001D7631">
      <w:pPr>
        <w:autoSpaceDE w:val="0"/>
        <w:autoSpaceDN w:val="0"/>
        <w:adjustRightInd w:val="0"/>
        <w:spacing w:line="360" w:lineRule="auto"/>
        <w:contextualSpacing/>
        <w:jc w:val="both"/>
        <w:rPr>
          <w:rFonts w:asciiTheme="minorHAnsi" w:hAnsiTheme="minorHAnsi" w:cstheme="minorHAnsi"/>
          <w:sz w:val="22"/>
          <w:szCs w:val="22"/>
        </w:rPr>
      </w:pPr>
      <w:r>
        <w:rPr>
          <w:noProof/>
        </w:rPr>
        <w:drawing>
          <wp:inline distT="0" distB="0" distL="0" distR="0" wp14:anchorId="441C765A" wp14:editId="73231079">
            <wp:extent cx="2952750" cy="3079750"/>
            <wp:effectExtent l="0" t="0" r="0" b="6350"/>
            <wp:docPr id="749487510" name="Chart 1">
              <a:extLst xmlns:a="http://schemas.openxmlformats.org/drawingml/2006/main">
                <a:ext uri="{FF2B5EF4-FFF2-40B4-BE49-F238E27FC236}">
                  <a16:creationId xmlns:a16="http://schemas.microsoft.com/office/drawing/2014/main" id="{4ABA1125-3AB9-B164-87BA-289B677206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436C8" w:rsidRPr="00C436C8">
        <w:rPr>
          <w:noProof/>
        </w:rPr>
        <w:t xml:space="preserve"> </w:t>
      </w:r>
      <w:r w:rsidR="00C436C8">
        <w:rPr>
          <w:noProof/>
        </w:rPr>
        <w:drawing>
          <wp:inline distT="0" distB="0" distL="0" distR="0" wp14:anchorId="3CB290FD" wp14:editId="30D8DA7B">
            <wp:extent cx="2990850" cy="3117850"/>
            <wp:effectExtent l="0" t="0" r="0" b="6350"/>
            <wp:docPr id="501819295" name="Chart 1">
              <a:extLst xmlns:a="http://schemas.openxmlformats.org/drawingml/2006/main">
                <a:ext uri="{FF2B5EF4-FFF2-40B4-BE49-F238E27FC236}">
                  <a16:creationId xmlns:a16="http://schemas.microsoft.com/office/drawing/2014/main" id="{824FF7FE-BD47-2CA0-E9D9-BE41E9FA73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C435E6" w:rsidRPr="00C435E6">
        <w:rPr>
          <w:noProof/>
        </w:rPr>
        <w:t xml:space="preserve"> </w:t>
      </w:r>
      <w:r w:rsidR="00C435E6">
        <w:rPr>
          <w:noProof/>
        </w:rPr>
        <w:drawing>
          <wp:inline distT="0" distB="0" distL="0" distR="0" wp14:anchorId="03201FA4" wp14:editId="186CB654">
            <wp:extent cx="3048000" cy="3124200"/>
            <wp:effectExtent l="0" t="0" r="0" b="0"/>
            <wp:docPr id="2074520345" name="Chart 1">
              <a:extLst xmlns:a="http://schemas.openxmlformats.org/drawingml/2006/main">
                <a:ext uri="{FF2B5EF4-FFF2-40B4-BE49-F238E27FC236}">
                  <a16:creationId xmlns:a16="http://schemas.microsoft.com/office/drawing/2014/main" id="{C8F281DB-74D1-4C28-53F3-94DF4B4D19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14275B" w14:textId="77777777" w:rsidR="00C77206" w:rsidRPr="008F4B5F" w:rsidRDefault="00C77206" w:rsidP="001D7631">
      <w:pPr>
        <w:autoSpaceDE w:val="0"/>
        <w:autoSpaceDN w:val="0"/>
        <w:adjustRightInd w:val="0"/>
        <w:spacing w:line="360" w:lineRule="auto"/>
        <w:contextualSpacing/>
        <w:jc w:val="both"/>
        <w:rPr>
          <w:rFonts w:asciiTheme="minorHAnsi" w:hAnsiTheme="minorHAnsi" w:cstheme="minorHAnsi"/>
          <w:sz w:val="22"/>
          <w:szCs w:val="22"/>
        </w:rPr>
      </w:pPr>
    </w:p>
    <w:p w14:paraId="383807A8" w14:textId="77777777" w:rsidR="00C46C85" w:rsidRPr="008F4B5F" w:rsidRDefault="00C46C85" w:rsidP="001D7631">
      <w:pPr>
        <w:autoSpaceDE w:val="0"/>
        <w:autoSpaceDN w:val="0"/>
        <w:adjustRightInd w:val="0"/>
        <w:spacing w:line="360" w:lineRule="auto"/>
        <w:contextualSpacing/>
        <w:jc w:val="both"/>
        <w:rPr>
          <w:rFonts w:asciiTheme="minorHAnsi" w:hAnsiTheme="minorHAnsi" w:cstheme="minorHAnsi"/>
          <w:b/>
          <w:bCs/>
          <w:sz w:val="22"/>
          <w:szCs w:val="22"/>
        </w:rPr>
        <w:sectPr w:rsidR="00C46C85" w:rsidRPr="008F4B5F" w:rsidSect="00C46C85">
          <w:pgSz w:w="16838" w:h="11906" w:orient="landscape"/>
          <w:pgMar w:top="1134" w:right="1134" w:bottom="1276" w:left="1134" w:header="709" w:footer="709" w:gutter="0"/>
          <w:cols w:space="1134"/>
          <w:titlePg/>
          <w:docGrid w:linePitch="360"/>
        </w:sectPr>
      </w:pPr>
    </w:p>
    <w:p w14:paraId="53A5CEFA" w14:textId="77777777" w:rsidR="00C46C85" w:rsidRPr="008F4B5F" w:rsidRDefault="00C46C85" w:rsidP="001D7631">
      <w:pPr>
        <w:autoSpaceDE w:val="0"/>
        <w:autoSpaceDN w:val="0"/>
        <w:adjustRightInd w:val="0"/>
        <w:spacing w:line="360" w:lineRule="auto"/>
        <w:contextualSpacing/>
        <w:jc w:val="both"/>
        <w:rPr>
          <w:rFonts w:asciiTheme="minorHAnsi" w:hAnsiTheme="minorHAnsi" w:cstheme="minorHAnsi"/>
          <w:b/>
          <w:bCs/>
          <w:sz w:val="22"/>
          <w:szCs w:val="22"/>
        </w:rPr>
      </w:pPr>
    </w:p>
    <w:p w14:paraId="79A3C477" w14:textId="1B022B28" w:rsidR="00C77206" w:rsidRPr="008F4B5F" w:rsidRDefault="00C77206" w:rsidP="001D7631">
      <w:pPr>
        <w:autoSpaceDE w:val="0"/>
        <w:autoSpaceDN w:val="0"/>
        <w:adjustRightInd w:val="0"/>
        <w:spacing w:line="360" w:lineRule="auto"/>
        <w:contextualSpacing/>
        <w:jc w:val="both"/>
        <w:rPr>
          <w:rFonts w:asciiTheme="minorHAnsi" w:hAnsiTheme="minorHAnsi" w:cstheme="minorHAnsi"/>
          <w:b/>
          <w:bCs/>
          <w:sz w:val="22"/>
          <w:szCs w:val="22"/>
        </w:rPr>
      </w:pPr>
      <w:r w:rsidRPr="008F4B5F">
        <w:rPr>
          <w:rFonts w:asciiTheme="minorHAnsi" w:hAnsiTheme="minorHAnsi" w:cstheme="minorHAnsi"/>
          <w:b/>
          <w:bCs/>
          <w:sz w:val="22"/>
          <w:szCs w:val="22"/>
        </w:rPr>
        <w:t xml:space="preserve">Challenges and Enablers: the qualitative data </w:t>
      </w:r>
    </w:p>
    <w:p w14:paraId="53734FE5" w14:textId="77777777" w:rsidR="00C77206" w:rsidRPr="008F4B5F" w:rsidRDefault="00C77206" w:rsidP="001D7631">
      <w:pPr>
        <w:autoSpaceDE w:val="0"/>
        <w:autoSpaceDN w:val="0"/>
        <w:adjustRightInd w:val="0"/>
        <w:spacing w:line="360" w:lineRule="auto"/>
        <w:contextualSpacing/>
        <w:jc w:val="both"/>
        <w:rPr>
          <w:rFonts w:asciiTheme="minorHAnsi" w:hAnsiTheme="minorHAnsi" w:cstheme="minorHAnsi"/>
          <w:i/>
          <w:iCs/>
          <w:sz w:val="22"/>
          <w:szCs w:val="22"/>
        </w:rPr>
      </w:pPr>
    </w:p>
    <w:p w14:paraId="13B68759" w14:textId="01995A09" w:rsidR="00C77206" w:rsidRPr="008F4B5F" w:rsidRDefault="00C77206"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rPr>
        <w:t xml:space="preserve">Interviews were conducted with </w:t>
      </w:r>
      <w:r w:rsidR="003C78CB" w:rsidRPr="008F4B5F">
        <w:rPr>
          <w:rFonts w:asciiTheme="minorHAnsi" w:hAnsiTheme="minorHAnsi" w:cstheme="minorHAnsi"/>
          <w:sz w:val="22"/>
          <w:szCs w:val="22"/>
        </w:rPr>
        <w:t>19</w:t>
      </w:r>
      <w:r w:rsidR="00CC142D" w:rsidRPr="008F4B5F">
        <w:rPr>
          <w:rFonts w:asciiTheme="minorHAnsi" w:hAnsiTheme="minorHAnsi" w:cstheme="minorHAnsi"/>
          <w:sz w:val="22"/>
          <w:szCs w:val="22"/>
        </w:rPr>
        <w:t xml:space="preserve"> full Professors between January and March 2025. Interviewees were asked to reflect upon their career trajectories, highlighting what had helped them to reach their current rank and any</w:t>
      </w:r>
      <w:r w:rsidR="00446423" w:rsidRPr="008F4B5F">
        <w:rPr>
          <w:rFonts w:asciiTheme="minorHAnsi" w:hAnsiTheme="minorHAnsi" w:cstheme="minorHAnsi"/>
          <w:sz w:val="22"/>
          <w:szCs w:val="22"/>
        </w:rPr>
        <w:t xml:space="preserve"> </w:t>
      </w:r>
      <w:r w:rsidR="00CC142D" w:rsidRPr="008F4B5F">
        <w:rPr>
          <w:rFonts w:asciiTheme="minorHAnsi" w:hAnsiTheme="minorHAnsi" w:cstheme="minorHAnsi"/>
          <w:sz w:val="22"/>
          <w:szCs w:val="22"/>
        </w:rPr>
        <w:t>challenges</w:t>
      </w:r>
      <w:r w:rsidR="00446423" w:rsidRPr="008F4B5F">
        <w:rPr>
          <w:rFonts w:asciiTheme="minorHAnsi" w:hAnsiTheme="minorHAnsi" w:cstheme="minorHAnsi"/>
          <w:sz w:val="22"/>
          <w:szCs w:val="22"/>
        </w:rPr>
        <w:t xml:space="preserve"> they had faced</w:t>
      </w:r>
      <w:r w:rsidR="00CC142D" w:rsidRPr="008F4B5F">
        <w:rPr>
          <w:rFonts w:asciiTheme="minorHAnsi" w:hAnsiTheme="minorHAnsi" w:cstheme="minorHAnsi"/>
          <w:sz w:val="22"/>
          <w:szCs w:val="22"/>
        </w:rPr>
        <w:t>, related to their gender or discipline</w:t>
      </w:r>
      <w:r w:rsidR="00446423" w:rsidRPr="008F4B5F">
        <w:rPr>
          <w:rFonts w:asciiTheme="minorHAnsi" w:hAnsiTheme="minorHAnsi" w:cstheme="minorHAnsi"/>
          <w:sz w:val="22"/>
          <w:szCs w:val="22"/>
        </w:rPr>
        <w:t>,</w:t>
      </w:r>
      <w:r w:rsidR="00CC142D" w:rsidRPr="008F4B5F">
        <w:rPr>
          <w:rFonts w:asciiTheme="minorHAnsi" w:hAnsiTheme="minorHAnsi" w:cstheme="minorHAnsi"/>
          <w:sz w:val="22"/>
          <w:szCs w:val="22"/>
        </w:rPr>
        <w:t xml:space="preserve"> or a combination of both. </w:t>
      </w:r>
      <w:r w:rsidR="0058056F" w:rsidRPr="008F4B5F">
        <w:rPr>
          <w:rFonts w:asciiTheme="minorHAnsi" w:hAnsiTheme="minorHAnsi" w:cstheme="minorHAnsi"/>
          <w:sz w:val="22"/>
          <w:szCs w:val="22"/>
        </w:rPr>
        <w:t xml:space="preserve">Aspects of the quantitative data were also shared with the interviewees to elicit their opinions </w:t>
      </w:r>
      <w:r w:rsidR="00E4296F">
        <w:rPr>
          <w:rFonts w:asciiTheme="minorHAnsi" w:hAnsiTheme="minorHAnsi" w:cstheme="minorHAnsi"/>
          <w:sz w:val="22"/>
          <w:szCs w:val="22"/>
        </w:rPr>
        <w:t xml:space="preserve">as to </w:t>
      </w:r>
      <w:r w:rsidR="0058056F" w:rsidRPr="008F4B5F">
        <w:rPr>
          <w:rFonts w:asciiTheme="minorHAnsi" w:hAnsiTheme="minorHAnsi" w:cstheme="minorHAnsi"/>
          <w:sz w:val="22"/>
          <w:szCs w:val="22"/>
        </w:rPr>
        <w:t xml:space="preserve">why women faculty </w:t>
      </w:r>
      <w:r w:rsidR="00446423" w:rsidRPr="008F4B5F">
        <w:rPr>
          <w:rFonts w:asciiTheme="minorHAnsi" w:hAnsiTheme="minorHAnsi" w:cstheme="minorHAnsi"/>
          <w:sz w:val="22"/>
          <w:szCs w:val="22"/>
        </w:rPr>
        <w:t>are</w:t>
      </w:r>
      <w:r w:rsidR="0058056F" w:rsidRPr="008F4B5F">
        <w:rPr>
          <w:rFonts w:asciiTheme="minorHAnsi" w:hAnsiTheme="minorHAnsi" w:cstheme="minorHAnsi"/>
          <w:sz w:val="22"/>
          <w:szCs w:val="22"/>
        </w:rPr>
        <w:t xml:space="preserve"> underrepresented in senior leadership roles and as full Professors</w:t>
      </w:r>
      <w:r w:rsidR="00446423" w:rsidRPr="008F4B5F">
        <w:rPr>
          <w:rFonts w:asciiTheme="minorHAnsi" w:hAnsiTheme="minorHAnsi" w:cstheme="minorHAnsi"/>
          <w:sz w:val="22"/>
          <w:szCs w:val="22"/>
        </w:rPr>
        <w:t xml:space="preserve"> and what support/strategies/polices might begin </w:t>
      </w:r>
      <w:r w:rsidR="00016D52">
        <w:rPr>
          <w:rFonts w:asciiTheme="minorHAnsi" w:hAnsiTheme="minorHAnsi" w:cstheme="minorHAnsi"/>
          <w:sz w:val="22"/>
          <w:szCs w:val="22"/>
        </w:rPr>
        <w:t xml:space="preserve">to </w:t>
      </w:r>
      <w:r w:rsidR="00446423" w:rsidRPr="008F4B5F">
        <w:rPr>
          <w:rFonts w:asciiTheme="minorHAnsi" w:hAnsiTheme="minorHAnsi" w:cstheme="minorHAnsi"/>
          <w:sz w:val="22"/>
          <w:szCs w:val="22"/>
        </w:rPr>
        <w:t xml:space="preserve">the change this situation. </w:t>
      </w:r>
      <w:r w:rsidR="00CC142D" w:rsidRPr="008F4B5F">
        <w:rPr>
          <w:rFonts w:asciiTheme="minorHAnsi" w:hAnsiTheme="minorHAnsi" w:cstheme="minorHAnsi"/>
          <w:sz w:val="22"/>
          <w:szCs w:val="22"/>
        </w:rPr>
        <w:t xml:space="preserve">Thematic analysis </w:t>
      </w:r>
      <w:r w:rsidR="00446423" w:rsidRPr="008F4B5F">
        <w:rPr>
          <w:rFonts w:asciiTheme="minorHAnsi" w:hAnsiTheme="minorHAnsi" w:cstheme="minorHAnsi"/>
          <w:sz w:val="22"/>
          <w:szCs w:val="22"/>
        </w:rPr>
        <w:t>was carried out</w:t>
      </w:r>
      <w:r w:rsidR="00BD7722">
        <w:rPr>
          <w:rFonts w:asciiTheme="minorHAnsi" w:hAnsiTheme="minorHAnsi" w:cstheme="minorHAnsi"/>
          <w:sz w:val="22"/>
          <w:szCs w:val="22"/>
        </w:rPr>
        <w:t xml:space="preserve"> (Braun and Clark, 2006)</w:t>
      </w:r>
      <w:r w:rsidR="00446423" w:rsidRPr="008F4B5F">
        <w:rPr>
          <w:rFonts w:asciiTheme="minorHAnsi" w:hAnsiTheme="minorHAnsi" w:cstheme="minorHAnsi"/>
          <w:sz w:val="22"/>
          <w:szCs w:val="22"/>
        </w:rPr>
        <w:t>. The initial analysis was carried out independently by each member of the research team with a particular focus upon the challenges and enablers, leading to a comparative analysis</w:t>
      </w:r>
      <w:r w:rsidR="00E4296F">
        <w:rPr>
          <w:rFonts w:asciiTheme="minorHAnsi" w:hAnsiTheme="minorHAnsi" w:cstheme="minorHAnsi"/>
          <w:sz w:val="22"/>
          <w:szCs w:val="22"/>
        </w:rPr>
        <w:t>,</w:t>
      </w:r>
      <w:r w:rsidR="00446423" w:rsidRPr="008F4B5F">
        <w:rPr>
          <w:rFonts w:asciiTheme="minorHAnsi" w:hAnsiTheme="minorHAnsi" w:cstheme="minorHAnsi"/>
          <w:sz w:val="22"/>
          <w:szCs w:val="22"/>
        </w:rPr>
        <w:t xml:space="preserve"> cu</w:t>
      </w:r>
      <w:r w:rsidR="00016D52">
        <w:rPr>
          <w:rFonts w:asciiTheme="minorHAnsi" w:hAnsiTheme="minorHAnsi" w:cstheme="minorHAnsi"/>
          <w:sz w:val="22"/>
          <w:szCs w:val="22"/>
        </w:rPr>
        <w:t>lmina</w:t>
      </w:r>
      <w:r w:rsidR="00446423" w:rsidRPr="008F4B5F">
        <w:rPr>
          <w:rFonts w:asciiTheme="minorHAnsi" w:hAnsiTheme="minorHAnsi" w:cstheme="minorHAnsi"/>
          <w:sz w:val="22"/>
          <w:szCs w:val="22"/>
        </w:rPr>
        <w:t xml:space="preserve">ting in </w:t>
      </w:r>
      <w:r w:rsidR="00E4296F">
        <w:rPr>
          <w:rFonts w:asciiTheme="minorHAnsi" w:hAnsiTheme="minorHAnsi" w:cstheme="minorHAnsi"/>
          <w:sz w:val="22"/>
          <w:szCs w:val="22"/>
        </w:rPr>
        <w:t xml:space="preserve">a </w:t>
      </w:r>
      <w:r w:rsidR="00446423" w:rsidRPr="008F4B5F">
        <w:rPr>
          <w:rFonts w:asciiTheme="minorHAnsi" w:hAnsiTheme="minorHAnsi" w:cstheme="minorHAnsi"/>
          <w:sz w:val="22"/>
          <w:szCs w:val="22"/>
        </w:rPr>
        <w:t xml:space="preserve">number of themes </w:t>
      </w:r>
      <w:r w:rsidR="00E4296F">
        <w:rPr>
          <w:rFonts w:asciiTheme="minorHAnsi" w:hAnsiTheme="minorHAnsi" w:cstheme="minorHAnsi"/>
          <w:sz w:val="22"/>
          <w:szCs w:val="22"/>
        </w:rPr>
        <w:t>that</w:t>
      </w:r>
      <w:r w:rsidR="00446423" w:rsidRPr="008F4B5F">
        <w:rPr>
          <w:rFonts w:asciiTheme="minorHAnsi" w:hAnsiTheme="minorHAnsi" w:cstheme="minorHAnsi"/>
          <w:sz w:val="22"/>
          <w:szCs w:val="22"/>
        </w:rPr>
        <w:t xml:space="preserve"> are presented below. </w:t>
      </w:r>
    </w:p>
    <w:p w14:paraId="21904296" w14:textId="77777777" w:rsidR="00446423" w:rsidRPr="008F4B5F" w:rsidRDefault="00446423" w:rsidP="001D7631">
      <w:pPr>
        <w:autoSpaceDE w:val="0"/>
        <w:autoSpaceDN w:val="0"/>
        <w:adjustRightInd w:val="0"/>
        <w:spacing w:line="360" w:lineRule="auto"/>
        <w:contextualSpacing/>
        <w:jc w:val="both"/>
        <w:rPr>
          <w:rFonts w:asciiTheme="minorHAnsi" w:hAnsiTheme="minorHAnsi" w:cstheme="minorHAnsi"/>
          <w:sz w:val="22"/>
          <w:szCs w:val="22"/>
        </w:rPr>
      </w:pPr>
    </w:p>
    <w:p w14:paraId="4C065FD7" w14:textId="37257AFC" w:rsidR="00446423" w:rsidRPr="008F4B5F" w:rsidRDefault="00ED17B9" w:rsidP="001D7631">
      <w:pPr>
        <w:autoSpaceDE w:val="0"/>
        <w:autoSpaceDN w:val="0"/>
        <w:adjustRightInd w:val="0"/>
        <w:spacing w:line="360" w:lineRule="auto"/>
        <w:contextualSpacing/>
        <w:jc w:val="both"/>
        <w:rPr>
          <w:rFonts w:asciiTheme="minorHAnsi" w:hAnsiTheme="minorHAnsi" w:cstheme="minorHAnsi"/>
          <w:b/>
          <w:bCs/>
          <w:i/>
          <w:iCs/>
          <w:sz w:val="22"/>
          <w:szCs w:val="22"/>
        </w:rPr>
      </w:pPr>
      <w:r w:rsidRPr="008F4B5F">
        <w:rPr>
          <w:rFonts w:asciiTheme="minorHAnsi" w:hAnsiTheme="minorHAnsi" w:cstheme="minorHAnsi"/>
          <w:b/>
          <w:bCs/>
          <w:i/>
          <w:iCs/>
          <w:sz w:val="22"/>
          <w:szCs w:val="22"/>
        </w:rPr>
        <w:t xml:space="preserve">Challenges </w:t>
      </w:r>
    </w:p>
    <w:p w14:paraId="7CBEA0F8" w14:textId="77777777" w:rsidR="00ED17B9" w:rsidRPr="008F4B5F" w:rsidRDefault="00ED17B9" w:rsidP="001D7631">
      <w:pPr>
        <w:autoSpaceDE w:val="0"/>
        <w:autoSpaceDN w:val="0"/>
        <w:adjustRightInd w:val="0"/>
        <w:spacing w:line="360" w:lineRule="auto"/>
        <w:contextualSpacing/>
        <w:jc w:val="both"/>
        <w:rPr>
          <w:rFonts w:asciiTheme="minorHAnsi" w:hAnsiTheme="minorHAnsi" w:cstheme="minorHAnsi"/>
          <w:sz w:val="22"/>
          <w:szCs w:val="22"/>
        </w:rPr>
      </w:pPr>
    </w:p>
    <w:p w14:paraId="3D9C51B8" w14:textId="454C1918" w:rsidR="00E075AD" w:rsidRPr="008F4B5F" w:rsidRDefault="00E075AD" w:rsidP="001D7631">
      <w:pPr>
        <w:autoSpaceDE w:val="0"/>
        <w:autoSpaceDN w:val="0"/>
        <w:adjustRightInd w:val="0"/>
        <w:spacing w:line="360" w:lineRule="auto"/>
        <w:contextualSpacing/>
        <w:jc w:val="both"/>
        <w:rPr>
          <w:rFonts w:asciiTheme="minorHAnsi" w:hAnsiTheme="minorHAnsi" w:cstheme="minorHAnsi"/>
          <w:sz w:val="22"/>
          <w:szCs w:val="22"/>
          <w:lang w:val="en-US"/>
        </w:rPr>
      </w:pPr>
      <w:r w:rsidRPr="008F4B5F">
        <w:rPr>
          <w:rFonts w:asciiTheme="minorHAnsi" w:hAnsiTheme="minorHAnsi" w:cstheme="minorHAnsi"/>
          <w:sz w:val="22"/>
          <w:szCs w:val="22"/>
          <w:lang w:val="en-US"/>
        </w:rPr>
        <w:t xml:space="preserve">No. 1 Work-Life Balance: the effect on promotion and leadership opportunities </w:t>
      </w:r>
    </w:p>
    <w:p w14:paraId="1D118395" w14:textId="77777777" w:rsidR="00E075AD" w:rsidRPr="008F4B5F" w:rsidRDefault="00E075AD" w:rsidP="001D7631">
      <w:pPr>
        <w:autoSpaceDE w:val="0"/>
        <w:autoSpaceDN w:val="0"/>
        <w:adjustRightInd w:val="0"/>
        <w:spacing w:line="360" w:lineRule="auto"/>
        <w:contextualSpacing/>
        <w:jc w:val="both"/>
        <w:rPr>
          <w:rFonts w:asciiTheme="minorHAnsi" w:hAnsiTheme="minorHAnsi" w:cstheme="minorHAnsi"/>
          <w:sz w:val="22"/>
          <w:szCs w:val="22"/>
        </w:rPr>
      </w:pPr>
    </w:p>
    <w:p w14:paraId="30F7DB2F" w14:textId="56F062CA" w:rsidR="00E075AD" w:rsidRPr="008F4B5F" w:rsidRDefault="00E075AD" w:rsidP="001D7631">
      <w:pPr>
        <w:numPr>
          <w:ilvl w:val="0"/>
          <w:numId w:val="17"/>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Women academics can face significant challenges in balancing professional responsibilities with family obligations (particularly in Asian society</w:t>
      </w:r>
      <w:r w:rsidR="004457E7" w:rsidRPr="008F4B5F">
        <w:rPr>
          <w:rFonts w:asciiTheme="minorHAnsi" w:hAnsiTheme="minorHAnsi" w:cstheme="minorHAnsi"/>
          <w:sz w:val="22"/>
          <w:szCs w:val="22"/>
          <w:lang w:val="en-US"/>
        </w:rPr>
        <w:t>, although recogni</w:t>
      </w:r>
      <w:r w:rsidR="00016D52">
        <w:rPr>
          <w:rFonts w:asciiTheme="minorHAnsi" w:hAnsiTheme="minorHAnsi" w:cstheme="minorHAnsi"/>
          <w:sz w:val="22"/>
          <w:szCs w:val="22"/>
          <w:lang w:val="en-US"/>
        </w:rPr>
        <w:t>sing</w:t>
      </w:r>
      <w:r w:rsidR="004457E7" w:rsidRPr="008F4B5F">
        <w:rPr>
          <w:rFonts w:asciiTheme="minorHAnsi" w:hAnsiTheme="minorHAnsi" w:cstheme="minorHAnsi"/>
          <w:sz w:val="22"/>
          <w:szCs w:val="22"/>
          <w:lang w:val="en-US"/>
        </w:rPr>
        <w:t xml:space="preserve"> that </w:t>
      </w:r>
      <w:r w:rsidR="0057298C" w:rsidRPr="008F4B5F">
        <w:rPr>
          <w:rFonts w:asciiTheme="minorHAnsi" w:hAnsiTheme="minorHAnsi" w:cstheme="minorHAnsi"/>
          <w:sz w:val="22"/>
          <w:szCs w:val="22"/>
          <w:lang w:val="en-US"/>
        </w:rPr>
        <w:t>Singapore</w:t>
      </w:r>
      <w:r w:rsidR="004457E7" w:rsidRPr="008F4B5F">
        <w:rPr>
          <w:rFonts w:asciiTheme="minorHAnsi" w:hAnsiTheme="minorHAnsi" w:cstheme="minorHAnsi"/>
          <w:sz w:val="22"/>
          <w:szCs w:val="22"/>
          <w:lang w:val="en-US"/>
        </w:rPr>
        <w:t xml:space="preserve"> compares more favourably</w:t>
      </w:r>
      <w:r w:rsidR="00016D52">
        <w:rPr>
          <w:rFonts w:asciiTheme="minorHAnsi" w:hAnsiTheme="minorHAnsi" w:cstheme="minorHAnsi"/>
          <w:sz w:val="22"/>
          <w:szCs w:val="22"/>
          <w:lang w:val="en-US"/>
        </w:rPr>
        <w:t xml:space="preserve"> to other Asian societies</w:t>
      </w:r>
      <w:r w:rsidRPr="008F4B5F">
        <w:rPr>
          <w:rFonts w:asciiTheme="minorHAnsi" w:hAnsiTheme="minorHAnsi" w:cstheme="minorHAnsi"/>
          <w:sz w:val="22"/>
          <w:szCs w:val="22"/>
          <w:lang w:val="en-US"/>
        </w:rPr>
        <w:t>). Societal expectations of women as primary caregivers in a fast-paced, demanding and competitive environment brings challenges</w:t>
      </w:r>
    </w:p>
    <w:p w14:paraId="2FA05DA9" w14:textId="77777777" w:rsidR="00E075AD" w:rsidRPr="008F4B5F" w:rsidRDefault="00E075AD" w:rsidP="001D7631">
      <w:pPr>
        <w:numPr>
          <w:ilvl w:val="0"/>
          <w:numId w:val="17"/>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 xml:space="preserve">Maternity leave and childcare responsibilities can affect promotion timelines </w:t>
      </w:r>
    </w:p>
    <w:p w14:paraId="3635F017" w14:textId="77777777" w:rsidR="00E075AD" w:rsidRPr="008F4B5F" w:rsidRDefault="00E075AD" w:rsidP="001D7631">
      <w:pPr>
        <w:numPr>
          <w:ilvl w:val="0"/>
          <w:numId w:val="17"/>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Women academics may travel less for international conferences which is critical for visibility and promotion: senior academic positions require international recognition/’presence’</w:t>
      </w:r>
    </w:p>
    <w:p w14:paraId="4E487813" w14:textId="77777777" w:rsidR="00E075AD" w:rsidRPr="008F4B5F" w:rsidRDefault="00E075AD" w:rsidP="001D7631">
      <w:pPr>
        <w:numPr>
          <w:ilvl w:val="0"/>
          <w:numId w:val="17"/>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 xml:space="preserve">Limited networking opportunities (e.g. having to avoid evening events, reducing travel) due to familial responsibilities </w:t>
      </w:r>
    </w:p>
    <w:p w14:paraId="4D3342F3" w14:textId="77777777" w:rsidR="00E075AD" w:rsidRPr="008F4B5F" w:rsidRDefault="00E075AD" w:rsidP="001D7631">
      <w:pPr>
        <w:numPr>
          <w:ilvl w:val="0"/>
          <w:numId w:val="17"/>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Women faculty may have to justify gaps in their CVs due to family commitments which male counterparts typically do not face</w:t>
      </w:r>
    </w:p>
    <w:p w14:paraId="429C3A25" w14:textId="06E5A432" w:rsidR="00E075AD" w:rsidRPr="00A905EF" w:rsidRDefault="00E075AD" w:rsidP="001D7631">
      <w:pPr>
        <w:numPr>
          <w:ilvl w:val="0"/>
          <w:numId w:val="17"/>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 xml:space="preserve">As a junior member of faculty – the point at which you might have children – </w:t>
      </w:r>
      <w:r w:rsidR="00016D52">
        <w:rPr>
          <w:rFonts w:asciiTheme="minorHAnsi" w:hAnsiTheme="minorHAnsi" w:cstheme="minorHAnsi"/>
          <w:sz w:val="22"/>
          <w:szCs w:val="22"/>
          <w:lang w:val="en-US"/>
        </w:rPr>
        <w:t>developing</w:t>
      </w:r>
      <w:r w:rsidRPr="008F4B5F">
        <w:rPr>
          <w:rFonts w:asciiTheme="minorHAnsi" w:hAnsiTheme="minorHAnsi" w:cstheme="minorHAnsi"/>
          <w:sz w:val="22"/>
          <w:szCs w:val="22"/>
          <w:lang w:val="en-US"/>
        </w:rPr>
        <w:t xml:space="preserve"> a research </w:t>
      </w:r>
      <w:r w:rsidR="00016D52">
        <w:rPr>
          <w:rFonts w:asciiTheme="minorHAnsi" w:hAnsiTheme="minorHAnsi" w:cstheme="minorHAnsi"/>
          <w:sz w:val="22"/>
          <w:szCs w:val="22"/>
          <w:lang w:val="en-US"/>
        </w:rPr>
        <w:t>profile</w:t>
      </w:r>
      <w:r w:rsidRPr="008F4B5F">
        <w:rPr>
          <w:rFonts w:asciiTheme="minorHAnsi" w:hAnsiTheme="minorHAnsi" w:cstheme="minorHAnsi"/>
          <w:sz w:val="22"/>
          <w:szCs w:val="22"/>
          <w:lang w:val="en-US"/>
        </w:rPr>
        <w:t xml:space="preserve"> becomes challenging </w:t>
      </w:r>
    </w:p>
    <w:p w14:paraId="555E60E7" w14:textId="77777777" w:rsidR="00A905EF" w:rsidRPr="00B36514" w:rsidRDefault="00A905EF" w:rsidP="00A905EF">
      <w:pPr>
        <w:autoSpaceDE w:val="0"/>
        <w:autoSpaceDN w:val="0"/>
        <w:adjustRightInd w:val="0"/>
        <w:spacing w:line="360" w:lineRule="auto"/>
        <w:ind w:left="720"/>
        <w:contextualSpacing/>
        <w:jc w:val="both"/>
        <w:rPr>
          <w:rFonts w:asciiTheme="minorHAnsi" w:hAnsiTheme="minorHAnsi" w:cstheme="minorHAnsi"/>
          <w:sz w:val="22"/>
          <w:szCs w:val="22"/>
        </w:rPr>
      </w:pPr>
    </w:p>
    <w:p w14:paraId="3FCB6C48" w14:textId="37836A7A" w:rsidR="00B36514" w:rsidRPr="00A905EF" w:rsidRDefault="00B36514" w:rsidP="00A905E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line="360" w:lineRule="auto"/>
        <w:ind w:left="360"/>
        <w:contextualSpacing/>
        <w:jc w:val="both"/>
        <w:rPr>
          <w:rFonts w:asciiTheme="minorHAnsi" w:hAnsiTheme="minorHAnsi" w:cstheme="minorHAnsi"/>
          <w:sz w:val="22"/>
          <w:szCs w:val="22"/>
        </w:rPr>
      </w:pPr>
      <w:r w:rsidRPr="00A905EF">
        <w:rPr>
          <w:rFonts w:asciiTheme="minorHAnsi" w:hAnsiTheme="minorHAnsi" w:cstheme="minorHAnsi"/>
          <w:sz w:val="22"/>
          <w:szCs w:val="22"/>
        </w:rPr>
        <w:t>‘</w:t>
      </w:r>
      <w:r w:rsidRPr="00A905EF">
        <w:rPr>
          <w:rFonts w:asciiTheme="minorHAnsi" w:hAnsiTheme="minorHAnsi" w:cstheme="minorHAnsi"/>
          <w:i/>
          <w:iCs/>
          <w:sz w:val="22"/>
          <w:szCs w:val="22"/>
        </w:rPr>
        <w:t xml:space="preserve">I think in general people should not judge tenure only based on numbers, so research grant is a dollar value, publications maybe they can count how papers a year, what was the impact factor when they come up with all sorts of metrics right? </w:t>
      </w:r>
      <w:proofErr w:type="gramStart"/>
      <w:r w:rsidRPr="00A905EF">
        <w:rPr>
          <w:rFonts w:asciiTheme="minorHAnsi" w:hAnsiTheme="minorHAnsi" w:cstheme="minorHAnsi"/>
          <w:i/>
          <w:iCs/>
          <w:sz w:val="22"/>
          <w:szCs w:val="22"/>
        </w:rPr>
        <w:t>So</w:t>
      </w:r>
      <w:proofErr w:type="gramEnd"/>
      <w:r w:rsidRPr="00A905EF">
        <w:rPr>
          <w:rFonts w:asciiTheme="minorHAnsi" w:hAnsiTheme="minorHAnsi" w:cstheme="minorHAnsi"/>
          <w:i/>
          <w:iCs/>
          <w:sz w:val="22"/>
          <w:szCs w:val="22"/>
        </w:rPr>
        <w:t xml:space="preserve"> these are </w:t>
      </w:r>
      <w:proofErr w:type="gramStart"/>
      <w:r w:rsidRPr="00A905EF">
        <w:rPr>
          <w:rFonts w:asciiTheme="minorHAnsi" w:hAnsiTheme="minorHAnsi" w:cstheme="minorHAnsi"/>
          <w:i/>
          <w:iCs/>
          <w:sz w:val="22"/>
          <w:szCs w:val="22"/>
        </w:rPr>
        <w:t>numbers</w:t>
      </w:r>
      <w:proofErr w:type="gramEnd"/>
      <w:r w:rsidRPr="00A905EF">
        <w:rPr>
          <w:rFonts w:asciiTheme="minorHAnsi" w:hAnsiTheme="minorHAnsi" w:cstheme="minorHAnsi"/>
          <w:i/>
          <w:iCs/>
          <w:sz w:val="22"/>
          <w:szCs w:val="22"/>
        </w:rPr>
        <w:t xml:space="preserve"> I think. People should not look into numbers too religiously because people can manipulate numbers, right…The tenure committee should consider maternity break as a compelling factor when </w:t>
      </w:r>
      <w:r w:rsidRPr="00A905EF">
        <w:rPr>
          <w:rFonts w:asciiTheme="minorHAnsi" w:hAnsiTheme="minorHAnsi" w:cstheme="minorHAnsi"/>
          <w:i/>
          <w:iCs/>
          <w:sz w:val="22"/>
          <w:szCs w:val="22"/>
        </w:rPr>
        <w:lastRenderedPageBreak/>
        <w:t xml:space="preserve">looking at Professor as a holistic individual. So someone might not have been as productive as the male counterpoint who doesn’t have a maternity break right, but if the individual continues to publish good papers – probably less in quantity and she has a good reputation in the field and a lot of potential..’ </w:t>
      </w:r>
      <w:r w:rsidRPr="00A905EF">
        <w:rPr>
          <w:rFonts w:asciiTheme="minorHAnsi" w:hAnsiTheme="minorHAnsi" w:cstheme="minorHAnsi"/>
          <w:sz w:val="22"/>
          <w:szCs w:val="22"/>
        </w:rPr>
        <w:t>(</w:t>
      </w:r>
      <w:r w:rsidR="002B062E">
        <w:rPr>
          <w:rFonts w:asciiTheme="minorHAnsi" w:hAnsiTheme="minorHAnsi" w:cstheme="minorHAnsi"/>
          <w:sz w:val="22"/>
          <w:szCs w:val="22"/>
        </w:rPr>
        <w:t>I</w:t>
      </w:r>
      <w:r w:rsidRPr="00A905EF">
        <w:rPr>
          <w:rFonts w:asciiTheme="minorHAnsi" w:hAnsiTheme="minorHAnsi" w:cstheme="minorHAnsi"/>
          <w:sz w:val="22"/>
          <w:szCs w:val="22"/>
        </w:rPr>
        <w:t>nterviewee</w:t>
      </w:r>
      <w:r w:rsidR="002B062E">
        <w:rPr>
          <w:rFonts w:asciiTheme="minorHAnsi" w:hAnsiTheme="minorHAnsi" w:cstheme="minorHAnsi"/>
          <w:sz w:val="22"/>
          <w:szCs w:val="22"/>
        </w:rPr>
        <w:t xml:space="preserve"> 0014)</w:t>
      </w:r>
    </w:p>
    <w:p w14:paraId="7A05DC3F" w14:textId="77777777" w:rsidR="00B36514" w:rsidRPr="00B36514" w:rsidRDefault="00B36514" w:rsidP="00B36514">
      <w:pPr>
        <w:pStyle w:val="ListParagraph"/>
        <w:numPr>
          <w:ilvl w:val="0"/>
          <w:numId w:val="0"/>
        </w:numPr>
        <w:autoSpaceDE w:val="0"/>
        <w:autoSpaceDN w:val="0"/>
        <w:adjustRightInd w:val="0"/>
        <w:spacing w:line="360" w:lineRule="auto"/>
        <w:ind w:left="720"/>
        <w:contextualSpacing/>
        <w:jc w:val="both"/>
        <w:rPr>
          <w:rFonts w:asciiTheme="minorHAnsi" w:hAnsiTheme="minorHAnsi" w:cstheme="minorHAnsi"/>
          <w:sz w:val="22"/>
          <w:szCs w:val="22"/>
          <w:lang w:val="en-US"/>
        </w:rPr>
      </w:pPr>
    </w:p>
    <w:p w14:paraId="4DDF51C6" w14:textId="121029A7" w:rsidR="00B36514" w:rsidRPr="00B36514" w:rsidRDefault="00B36514" w:rsidP="00B3651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line="360" w:lineRule="auto"/>
        <w:ind w:left="360"/>
        <w:contextualSpacing/>
        <w:jc w:val="both"/>
        <w:rPr>
          <w:rFonts w:asciiTheme="minorHAnsi" w:hAnsiTheme="minorHAnsi" w:cstheme="minorHAnsi"/>
          <w:sz w:val="22"/>
          <w:szCs w:val="22"/>
          <w:lang w:val="en-US"/>
        </w:rPr>
      </w:pPr>
      <w:r w:rsidRPr="00B36514">
        <w:rPr>
          <w:rFonts w:asciiTheme="minorHAnsi" w:hAnsiTheme="minorHAnsi" w:cstheme="minorHAnsi"/>
          <w:sz w:val="22"/>
          <w:szCs w:val="22"/>
          <w:lang w:val="en-US"/>
        </w:rPr>
        <w:t>‘…oh that is the perception or the requirement that the female should be the one taking care of the home, more than the male right…I think this does impact, I have to travel less and I have to explain to the promotion board, when I apply for my promotion, why I don’t have oversees international conferences…but in the end, the board actually understand…’ (</w:t>
      </w:r>
      <w:r w:rsidR="00DC690C">
        <w:rPr>
          <w:rFonts w:asciiTheme="minorHAnsi" w:hAnsiTheme="minorHAnsi" w:cstheme="minorHAnsi"/>
          <w:sz w:val="22"/>
          <w:szCs w:val="22"/>
          <w:lang w:val="en-US"/>
        </w:rPr>
        <w:t>I</w:t>
      </w:r>
      <w:r w:rsidRPr="00B36514">
        <w:rPr>
          <w:rFonts w:asciiTheme="minorHAnsi" w:hAnsiTheme="minorHAnsi" w:cstheme="minorHAnsi"/>
          <w:sz w:val="22"/>
          <w:szCs w:val="22"/>
          <w:lang w:val="en-US"/>
        </w:rPr>
        <w:t>nterviewee 004)</w:t>
      </w:r>
    </w:p>
    <w:p w14:paraId="486AACB8" w14:textId="77777777" w:rsidR="00B36514" w:rsidRPr="008F4B5F" w:rsidRDefault="00B36514" w:rsidP="00B36514">
      <w:pPr>
        <w:autoSpaceDE w:val="0"/>
        <w:autoSpaceDN w:val="0"/>
        <w:adjustRightInd w:val="0"/>
        <w:spacing w:line="360" w:lineRule="auto"/>
        <w:contextualSpacing/>
        <w:jc w:val="both"/>
        <w:rPr>
          <w:rFonts w:asciiTheme="minorHAnsi" w:hAnsiTheme="minorHAnsi" w:cstheme="minorHAnsi"/>
          <w:sz w:val="22"/>
          <w:szCs w:val="22"/>
        </w:rPr>
      </w:pPr>
    </w:p>
    <w:p w14:paraId="2B832243" w14:textId="77777777" w:rsidR="00E075AD" w:rsidRPr="008F4B5F" w:rsidRDefault="00E075AD"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66127813" w14:textId="3EBB94E6" w:rsidR="00E075AD" w:rsidRPr="008F4B5F" w:rsidRDefault="00E075AD"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No. 2 Gender bias and stereotyping</w:t>
      </w:r>
    </w:p>
    <w:p w14:paraId="6D956FD4" w14:textId="77777777" w:rsidR="00E075AD" w:rsidRPr="008F4B5F" w:rsidRDefault="00E075AD"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 xml:space="preserve"> </w:t>
      </w:r>
    </w:p>
    <w:p w14:paraId="18F00CAF" w14:textId="5C8F6B41" w:rsidR="00E075AD" w:rsidRPr="008F4B5F" w:rsidRDefault="00E4296F" w:rsidP="001D7631">
      <w:pPr>
        <w:numPr>
          <w:ilvl w:val="0"/>
          <w:numId w:val="18"/>
        </w:numPr>
        <w:autoSpaceDE w:val="0"/>
        <w:autoSpaceDN w:val="0"/>
        <w:adjustRightInd w:val="0"/>
        <w:spacing w:line="360" w:lineRule="auto"/>
        <w:contextualSpacing/>
        <w:jc w:val="both"/>
        <w:rPr>
          <w:rFonts w:asciiTheme="minorHAnsi" w:hAnsiTheme="minorHAnsi" w:cstheme="minorHAnsi"/>
          <w:sz w:val="22"/>
          <w:szCs w:val="22"/>
        </w:rPr>
      </w:pPr>
      <w:r>
        <w:rPr>
          <w:rFonts w:asciiTheme="minorHAnsi" w:hAnsiTheme="minorHAnsi" w:cstheme="minorHAnsi"/>
          <w:sz w:val="22"/>
          <w:szCs w:val="22"/>
          <w:lang w:val="en-US"/>
        </w:rPr>
        <w:t>There m</w:t>
      </w:r>
      <w:r w:rsidR="00E075AD" w:rsidRPr="008F4B5F">
        <w:rPr>
          <w:rFonts w:asciiTheme="minorHAnsi" w:hAnsiTheme="minorHAnsi" w:cstheme="minorHAnsi"/>
          <w:sz w:val="22"/>
          <w:szCs w:val="22"/>
          <w:lang w:val="en-US"/>
        </w:rPr>
        <w:t xml:space="preserve">ay be perception that women are less committed to their careers due to care-giving responsibilities </w:t>
      </w:r>
    </w:p>
    <w:p w14:paraId="4C234202" w14:textId="388D7B99" w:rsidR="00E075AD" w:rsidRPr="008F4B5F" w:rsidRDefault="00E075AD" w:rsidP="001D7631">
      <w:pPr>
        <w:numPr>
          <w:ilvl w:val="0"/>
          <w:numId w:val="18"/>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 xml:space="preserve">Women are more frequently asked to take on administrative duties which can </w:t>
      </w:r>
      <w:r w:rsidR="0057298C" w:rsidRPr="008F4B5F">
        <w:rPr>
          <w:rFonts w:asciiTheme="minorHAnsi" w:hAnsiTheme="minorHAnsi" w:cstheme="minorHAnsi"/>
          <w:sz w:val="22"/>
          <w:szCs w:val="22"/>
          <w:lang w:val="en-US"/>
        </w:rPr>
        <w:t>affect</w:t>
      </w:r>
      <w:r w:rsidRPr="008F4B5F">
        <w:rPr>
          <w:rFonts w:asciiTheme="minorHAnsi" w:hAnsiTheme="minorHAnsi" w:cstheme="minorHAnsi"/>
          <w:sz w:val="22"/>
          <w:szCs w:val="22"/>
          <w:lang w:val="en-US"/>
        </w:rPr>
        <w:t xml:space="preserve"> their time for research – women tend to accept extra administrative responsibilities whil</w:t>
      </w:r>
      <w:r w:rsidR="00E4296F">
        <w:rPr>
          <w:rFonts w:asciiTheme="minorHAnsi" w:hAnsiTheme="minorHAnsi" w:cstheme="minorHAnsi"/>
          <w:sz w:val="22"/>
          <w:szCs w:val="22"/>
          <w:lang w:val="en-US"/>
        </w:rPr>
        <w:t>st</w:t>
      </w:r>
      <w:r w:rsidRPr="008F4B5F">
        <w:rPr>
          <w:rFonts w:asciiTheme="minorHAnsi" w:hAnsiTheme="minorHAnsi" w:cstheme="minorHAnsi"/>
          <w:sz w:val="22"/>
          <w:szCs w:val="22"/>
          <w:lang w:val="en-US"/>
        </w:rPr>
        <w:t xml:space="preserve"> male colleagues are more likely to decline such roles </w:t>
      </w:r>
    </w:p>
    <w:p w14:paraId="7FA8158C" w14:textId="1B2E57FF" w:rsidR="00E075AD" w:rsidRPr="008F4B5F" w:rsidRDefault="00E075AD" w:rsidP="001D7631">
      <w:pPr>
        <w:numPr>
          <w:ilvl w:val="0"/>
          <w:numId w:val="18"/>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 xml:space="preserve">Gendered expectation of behaviour which reinforce traditional roles – examples given </w:t>
      </w:r>
      <w:r w:rsidR="00016D52">
        <w:rPr>
          <w:rFonts w:asciiTheme="minorHAnsi" w:hAnsiTheme="minorHAnsi" w:cstheme="minorHAnsi"/>
          <w:sz w:val="22"/>
          <w:szCs w:val="22"/>
          <w:lang w:val="en-US"/>
        </w:rPr>
        <w:t xml:space="preserve">being </w:t>
      </w:r>
      <w:r w:rsidRPr="008F4B5F">
        <w:rPr>
          <w:rFonts w:asciiTheme="minorHAnsi" w:hAnsiTheme="minorHAnsi" w:cstheme="minorHAnsi"/>
          <w:sz w:val="22"/>
          <w:szCs w:val="22"/>
          <w:lang w:val="en-US"/>
        </w:rPr>
        <w:t>women asked to take minutes at meetings (if no administrator present), ordering food for events</w:t>
      </w:r>
    </w:p>
    <w:p w14:paraId="6E4F9F5B" w14:textId="311376E6" w:rsidR="00E075AD" w:rsidRPr="008F4B5F" w:rsidRDefault="00E075AD" w:rsidP="001D7631">
      <w:pPr>
        <w:numPr>
          <w:ilvl w:val="0"/>
          <w:numId w:val="18"/>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 xml:space="preserve">In professional settings women </w:t>
      </w:r>
      <w:r w:rsidR="00E4296F">
        <w:rPr>
          <w:rFonts w:asciiTheme="minorHAnsi" w:hAnsiTheme="minorHAnsi" w:cstheme="minorHAnsi"/>
          <w:sz w:val="22"/>
          <w:szCs w:val="22"/>
          <w:lang w:val="en-US"/>
        </w:rPr>
        <w:t xml:space="preserve">can be </w:t>
      </w:r>
      <w:r w:rsidRPr="008F4B5F">
        <w:rPr>
          <w:rFonts w:asciiTheme="minorHAnsi" w:hAnsiTheme="minorHAnsi" w:cstheme="minorHAnsi"/>
          <w:sz w:val="22"/>
          <w:szCs w:val="22"/>
          <w:lang w:val="en-US"/>
        </w:rPr>
        <w:t xml:space="preserve">addressed by their first name whilst male colleagues </w:t>
      </w:r>
      <w:r w:rsidR="00E4296F">
        <w:rPr>
          <w:rFonts w:asciiTheme="minorHAnsi" w:hAnsiTheme="minorHAnsi" w:cstheme="minorHAnsi"/>
          <w:sz w:val="22"/>
          <w:szCs w:val="22"/>
          <w:lang w:val="en-US"/>
        </w:rPr>
        <w:t xml:space="preserve">are </w:t>
      </w:r>
      <w:r w:rsidRPr="008F4B5F">
        <w:rPr>
          <w:rFonts w:asciiTheme="minorHAnsi" w:hAnsiTheme="minorHAnsi" w:cstheme="minorHAnsi"/>
          <w:sz w:val="22"/>
          <w:szCs w:val="22"/>
          <w:lang w:val="en-US"/>
        </w:rPr>
        <w:t>given their formal title</w:t>
      </w:r>
    </w:p>
    <w:p w14:paraId="7FA15DDE" w14:textId="5B1D2A29" w:rsidR="00E075AD" w:rsidRPr="00B36514" w:rsidRDefault="00E075AD" w:rsidP="001D7631">
      <w:pPr>
        <w:numPr>
          <w:ilvl w:val="0"/>
          <w:numId w:val="18"/>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Asian women expect</w:t>
      </w:r>
      <w:r w:rsidR="00E4296F">
        <w:rPr>
          <w:rFonts w:asciiTheme="minorHAnsi" w:hAnsiTheme="minorHAnsi" w:cstheme="minorHAnsi"/>
          <w:sz w:val="22"/>
          <w:szCs w:val="22"/>
          <w:lang w:val="en-US"/>
        </w:rPr>
        <w:t>ed</w:t>
      </w:r>
      <w:r w:rsidRPr="008F4B5F">
        <w:rPr>
          <w:rFonts w:asciiTheme="minorHAnsi" w:hAnsiTheme="minorHAnsi" w:cstheme="minorHAnsi"/>
          <w:sz w:val="22"/>
          <w:szCs w:val="22"/>
          <w:lang w:val="en-US"/>
        </w:rPr>
        <w:t xml:space="preserve"> </w:t>
      </w:r>
      <w:r w:rsidR="00E4296F">
        <w:rPr>
          <w:rFonts w:asciiTheme="minorHAnsi" w:hAnsiTheme="minorHAnsi" w:cstheme="minorHAnsi"/>
          <w:sz w:val="22"/>
          <w:szCs w:val="22"/>
          <w:lang w:val="en-US"/>
        </w:rPr>
        <w:t xml:space="preserve">to be </w:t>
      </w:r>
      <w:r w:rsidRPr="008F4B5F">
        <w:rPr>
          <w:rFonts w:asciiTheme="minorHAnsi" w:hAnsiTheme="minorHAnsi" w:cstheme="minorHAnsi"/>
          <w:sz w:val="22"/>
          <w:szCs w:val="22"/>
          <w:lang w:val="en-US"/>
        </w:rPr>
        <w:t xml:space="preserve">submissive – can </w:t>
      </w:r>
      <w:r w:rsidR="00E4296F">
        <w:rPr>
          <w:rFonts w:asciiTheme="minorHAnsi" w:hAnsiTheme="minorHAnsi" w:cstheme="minorHAnsi"/>
          <w:sz w:val="22"/>
          <w:szCs w:val="22"/>
          <w:lang w:val="en-US"/>
        </w:rPr>
        <w:t>be</w:t>
      </w:r>
      <w:r w:rsidRPr="008F4B5F">
        <w:rPr>
          <w:rFonts w:asciiTheme="minorHAnsi" w:hAnsiTheme="minorHAnsi" w:cstheme="minorHAnsi"/>
          <w:sz w:val="22"/>
          <w:szCs w:val="22"/>
          <w:lang w:val="en-US"/>
        </w:rPr>
        <w:t xml:space="preserve"> labelled as difficult women very easily</w:t>
      </w:r>
    </w:p>
    <w:p w14:paraId="1BB14EAF" w14:textId="77777777" w:rsidR="00B36514" w:rsidRDefault="00B36514" w:rsidP="00B36514">
      <w:pPr>
        <w:autoSpaceDE w:val="0"/>
        <w:autoSpaceDN w:val="0"/>
        <w:adjustRightInd w:val="0"/>
        <w:spacing w:line="360" w:lineRule="auto"/>
        <w:contextualSpacing/>
        <w:jc w:val="both"/>
        <w:rPr>
          <w:rFonts w:asciiTheme="minorHAnsi" w:hAnsiTheme="minorHAnsi" w:cstheme="minorHAnsi"/>
          <w:sz w:val="22"/>
          <w:szCs w:val="22"/>
          <w:lang w:val="en-US"/>
        </w:rPr>
      </w:pPr>
    </w:p>
    <w:p w14:paraId="16283987" w14:textId="3DFCF381" w:rsidR="00B36514" w:rsidRPr="008F4B5F" w:rsidRDefault="00A905EF" w:rsidP="00A905EF">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contextualSpacing/>
        <w:jc w:val="both"/>
        <w:rPr>
          <w:rFonts w:asciiTheme="minorHAnsi" w:hAnsiTheme="minorHAnsi" w:cstheme="minorHAnsi"/>
          <w:sz w:val="22"/>
          <w:szCs w:val="22"/>
        </w:rPr>
      </w:pPr>
      <w:r>
        <w:rPr>
          <w:rFonts w:asciiTheme="minorHAnsi" w:hAnsiTheme="minorHAnsi" w:cstheme="minorHAnsi"/>
          <w:sz w:val="22"/>
          <w:szCs w:val="22"/>
        </w:rPr>
        <w:t>‘I was given the task, you know, like to look into refreshments for (student) orientation…then when it comes to writing your CV…what am I supposed to write?...I know $3 will give me what kind of food [laughs] $10 will give me [laughs]…I can’t write expert in buffet spread</w:t>
      </w:r>
      <w:r w:rsidR="00FF2D0F">
        <w:rPr>
          <w:rFonts w:asciiTheme="minorHAnsi" w:hAnsiTheme="minorHAnsi" w:cstheme="minorHAnsi"/>
          <w:sz w:val="22"/>
          <w:szCs w:val="22"/>
        </w:rPr>
        <w:t>.</w:t>
      </w:r>
      <w:r>
        <w:rPr>
          <w:rFonts w:asciiTheme="minorHAnsi" w:hAnsiTheme="minorHAnsi" w:cstheme="minorHAnsi"/>
          <w:sz w:val="22"/>
          <w:szCs w:val="22"/>
        </w:rPr>
        <w:t xml:space="preserve">’ </w:t>
      </w:r>
      <w:r w:rsidR="00FF2D0F">
        <w:rPr>
          <w:rFonts w:asciiTheme="minorHAnsi" w:hAnsiTheme="minorHAnsi" w:cstheme="minorHAnsi"/>
          <w:sz w:val="22"/>
          <w:szCs w:val="22"/>
        </w:rPr>
        <w:t xml:space="preserve">(Interviewee </w:t>
      </w:r>
      <w:r>
        <w:rPr>
          <w:rFonts w:asciiTheme="minorHAnsi" w:hAnsiTheme="minorHAnsi" w:cstheme="minorHAnsi"/>
          <w:sz w:val="22"/>
          <w:szCs w:val="22"/>
        </w:rPr>
        <w:t>005</w:t>
      </w:r>
      <w:r w:rsidR="00FF2D0F">
        <w:rPr>
          <w:rFonts w:asciiTheme="minorHAnsi" w:hAnsiTheme="minorHAnsi" w:cstheme="minorHAnsi"/>
          <w:sz w:val="22"/>
          <w:szCs w:val="22"/>
        </w:rPr>
        <w:t>)</w:t>
      </w:r>
    </w:p>
    <w:p w14:paraId="7723F34B" w14:textId="77777777" w:rsidR="00E075AD" w:rsidRDefault="00E075AD"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59768D93" w14:textId="6DC54F0B" w:rsidR="00A905EF" w:rsidRPr="008F4B5F" w:rsidRDefault="00A905EF" w:rsidP="00A905EF">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contextualSpacing/>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‘…sometimes </w:t>
      </w:r>
      <w:r w:rsidR="00A849C5">
        <w:rPr>
          <w:rFonts w:asciiTheme="minorHAnsi" w:hAnsiTheme="minorHAnsi" w:cstheme="minorHAnsi"/>
          <w:sz w:val="22"/>
          <w:szCs w:val="22"/>
          <w:lang w:val="en-US"/>
        </w:rPr>
        <w:t>the men expect me to take minutes of the meeting, even the whole room consists of academic staff, it’s like a woman would take minutes of the meeting, and if there is a buffet lunch to be served, they expect women to be the one opening the cover and helping with serving</w:t>
      </w:r>
      <w:r w:rsidR="00DB2E1B">
        <w:rPr>
          <w:rFonts w:asciiTheme="minorHAnsi" w:hAnsiTheme="minorHAnsi" w:cstheme="minorHAnsi"/>
          <w:sz w:val="22"/>
          <w:szCs w:val="22"/>
          <w:lang w:val="en-US"/>
        </w:rPr>
        <w:t xml:space="preserve">.’ (Interviewee </w:t>
      </w:r>
      <w:r w:rsidR="00A849C5">
        <w:rPr>
          <w:rFonts w:asciiTheme="minorHAnsi" w:hAnsiTheme="minorHAnsi" w:cstheme="minorHAnsi"/>
          <w:sz w:val="22"/>
          <w:szCs w:val="22"/>
          <w:lang w:val="en-US"/>
        </w:rPr>
        <w:t>006</w:t>
      </w:r>
      <w:r w:rsidR="00DB2E1B">
        <w:rPr>
          <w:rFonts w:asciiTheme="minorHAnsi" w:hAnsiTheme="minorHAnsi" w:cstheme="minorHAnsi"/>
          <w:sz w:val="22"/>
          <w:szCs w:val="22"/>
          <w:lang w:val="en-US"/>
        </w:rPr>
        <w:t>)</w:t>
      </w:r>
    </w:p>
    <w:p w14:paraId="1F605FA4" w14:textId="77777777" w:rsidR="00A905EF" w:rsidRDefault="00A905EF"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584D6702" w14:textId="77777777" w:rsidR="00DC690C" w:rsidRDefault="00DC690C"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37A5BF18" w14:textId="77777777" w:rsidR="00DC690C" w:rsidRDefault="00DC690C"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2A4C7F7F" w14:textId="2C75A0C7" w:rsidR="00E075AD" w:rsidRPr="008F4B5F" w:rsidRDefault="00E075AD"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 xml:space="preserve">No. 3 Gender bias and stereotyping: </w:t>
      </w:r>
      <w:r w:rsidRPr="00C41845">
        <w:rPr>
          <w:rFonts w:asciiTheme="minorHAnsi" w:hAnsiTheme="minorHAnsi" w:cstheme="minorHAnsi"/>
          <w:i/>
          <w:iCs/>
          <w:sz w:val="22"/>
          <w:szCs w:val="22"/>
          <w:lang w:val="en-US"/>
        </w:rPr>
        <w:t xml:space="preserve">leadership </w:t>
      </w:r>
    </w:p>
    <w:p w14:paraId="53C3FBC2" w14:textId="77777777" w:rsidR="00E075AD" w:rsidRPr="008F4B5F" w:rsidRDefault="00E075AD" w:rsidP="001D7631">
      <w:p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 xml:space="preserve"> </w:t>
      </w:r>
    </w:p>
    <w:p w14:paraId="086C8722" w14:textId="77777777" w:rsidR="00BC03E8" w:rsidRPr="00BC03E8" w:rsidRDefault="00BC03E8" w:rsidP="00BC03E8">
      <w:pPr>
        <w:numPr>
          <w:ilvl w:val="0"/>
          <w:numId w:val="30"/>
        </w:numPr>
        <w:autoSpaceDE w:val="0"/>
        <w:autoSpaceDN w:val="0"/>
        <w:adjustRightInd w:val="0"/>
        <w:spacing w:line="360" w:lineRule="auto"/>
        <w:contextualSpacing/>
        <w:jc w:val="both"/>
        <w:rPr>
          <w:rFonts w:asciiTheme="minorHAnsi" w:hAnsiTheme="minorHAnsi" w:cstheme="minorHAnsi"/>
          <w:sz w:val="22"/>
          <w:szCs w:val="22"/>
        </w:rPr>
      </w:pPr>
      <w:r w:rsidRPr="00BC03E8">
        <w:rPr>
          <w:rFonts w:asciiTheme="minorHAnsi" w:hAnsiTheme="minorHAnsi" w:cstheme="minorHAnsi"/>
          <w:sz w:val="22"/>
          <w:szCs w:val="22"/>
          <w:lang w:val="en-US"/>
        </w:rPr>
        <w:t>Women viewed as team players rather than team leaders</w:t>
      </w:r>
    </w:p>
    <w:p w14:paraId="4688D03C" w14:textId="53D781F6" w:rsidR="00BC03E8" w:rsidRPr="00BC03E8" w:rsidRDefault="00BC03E8" w:rsidP="00BC03E8">
      <w:pPr>
        <w:numPr>
          <w:ilvl w:val="0"/>
          <w:numId w:val="30"/>
        </w:numPr>
        <w:autoSpaceDE w:val="0"/>
        <w:autoSpaceDN w:val="0"/>
        <w:adjustRightInd w:val="0"/>
        <w:spacing w:line="360" w:lineRule="auto"/>
        <w:contextualSpacing/>
        <w:jc w:val="both"/>
        <w:rPr>
          <w:rFonts w:asciiTheme="minorHAnsi" w:hAnsiTheme="minorHAnsi" w:cstheme="minorHAnsi"/>
          <w:sz w:val="22"/>
          <w:szCs w:val="22"/>
        </w:rPr>
      </w:pPr>
      <w:r w:rsidRPr="00BC03E8">
        <w:rPr>
          <w:rFonts w:asciiTheme="minorHAnsi" w:hAnsiTheme="minorHAnsi" w:cstheme="minorHAnsi"/>
          <w:sz w:val="22"/>
          <w:szCs w:val="22"/>
          <w:lang w:val="en-US"/>
        </w:rPr>
        <w:t xml:space="preserve">In </w:t>
      </w:r>
      <w:r w:rsidR="00E4296F">
        <w:rPr>
          <w:rFonts w:asciiTheme="minorHAnsi" w:hAnsiTheme="minorHAnsi" w:cstheme="minorHAnsi"/>
          <w:sz w:val="22"/>
          <w:szCs w:val="22"/>
          <w:lang w:val="en-US"/>
        </w:rPr>
        <w:t xml:space="preserve">an </w:t>
      </w:r>
      <w:r w:rsidRPr="00BC03E8">
        <w:rPr>
          <w:rFonts w:asciiTheme="minorHAnsi" w:hAnsiTheme="minorHAnsi" w:cstheme="minorHAnsi"/>
          <w:sz w:val="22"/>
          <w:szCs w:val="22"/>
          <w:lang w:val="en-US"/>
        </w:rPr>
        <w:t xml:space="preserve">Asian context women </w:t>
      </w:r>
      <w:r>
        <w:rPr>
          <w:rFonts w:asciiTheme="minorHAnsi" w:hAnsiTheme="minorHAnsi" w:cstheme="minorHAnsi"/>
          <w:sz w:val="22"/>
          <w:szCs w:val="22"/>
          <w:lang w:val="en-US"/>
        </w:rPr>
        <w:t xml:space="preserve">can </w:t>
      </w:r>
      <w:r w:rsidRPr="00BC03E8">
        <w:rPr>
          <w:rFonts w:asciiTheme="minorHAnsi" w:hAnsiTheme="minorHAnsi" w:cstheme="minorHAnsi"/>
          <w:sz w:val="22"/>
          <w:szCs w:val="22"/>
          <w:lang w:val="en-US"/>
        </w:rPr>
        <w:t>stand out if they volunteer</w:t>
      </w:r>
      <w:r w:rsidR="00E4296F">
        <w:rPr>
          <w:rFonts w:asciiTheme="minorHAnsi" w:hAnsiTheme="minorHAnsi" w:cstheme="minorHAnsi"/>
          <w:sz w:val="22"/>
          <w:szCs w:val="22"/>
          <w:lang w:val="en-US"/>
        </w:rPr>
        <w:t xml:space="preserve"> and this is not seen as positive</w:t>
      </w:r>
    </w:p>
    <w:p w14:paraId="09A96012" w14:textId="77777777" w:rsidR="00BC03E8" w:rsidRPr="00BC03E8" w:rsidRDefault="00BC03E8" w:rsidP="00BC03E8">
      <w:pPr>
        <w:numPr>
          <w:ilvl w:val="0"/>
          <w:numId w:val="30"/>
        </w:numPr>
        <w:autoSpaceDE w:val="0"/>
        <w:autoSpaceDN w:val="0"/>
        <w:adjustRightInd w:val="0"/>
        <w:spacing w:line="360" w:lineRule="auto"/>
        <w:contextualSpacing/>
        <w:jc w:val="both"/>
        <w:rPr>
          <w:rFonts w:asciiTheme="minorHAnsi" w:hAnsiTheme="minorHAnsi" w:cstheme="minorHAnsi"/>
          <w:sz w:val="22"/>
          <w:szCs w:val="22"/>
        </w:rPr>
      </w:pPr>
      <w:r w:rsidRPr="00BC03E8">
        <w:rPr>
          <w:rFonts w:asciiTheme="minorHAnsi" w:hAnsiTheme="minorHAnsi" w:cstheme="minorHAnsi"/>
          <w:sz w:val="22"/>
          <w:szCs w:val="22"/>
          <w:lang w:val="en-US"/>
        </w:rPr>
        <w:t>Women in leadership roles must navigate perceptions around assertiveness versus traditional gender roles</w:t>
      </w:r>
    </w:p>
    <w:p w14:paraId="332FBEE3" w14:textId="1898FF16" w:rsidR="00BC03E8" w:rsidRDefault="00BC03E8" w:rsidP="00BC03E8">
      <w:pPr>
        <w:numPr>
          <w:ilvl w:val="0"/>
          <w:numId w:val="30"/>
        </w:numPr>
        <w:autoSpaceDE w:val="0"/>
        <w:autoSpaceDN w:val="0"/>
        <w:adjustRightInd w:val="0"/>
        <w:spacing w:line="360" w:lineRule="auto"/>
        <w:contextualSpacing/>
        <w:jc w:val="both"/>
        <w:rPr>
          <w:rFonts w:asciiTheme="minorHAnsi" w:hAnsiTheme="minorHAnsi" w:cstheme="minorHAnsi"/>
          <w:sz w:val="22"/>
          <w:szCs w:val="22"/>
        </w:rPr>
      </w:pPr>
      <w:r w:rsidRPr="00BC03E8">
        <w:rPr>
          <w:rFonts w:asciiTheme="minorHAnsi" w:hAnsiTheme="minorHAnsi" w:cstheme="minorHAnsi"/>
          <w:sz w:val="22"/>
          <w:szCs w:val="22"/>
          <w:lang w:val="en-US"/>
        </w:rPr>
        <w:t xml:space="preserve">Challenge of </w:t>
      </w:r>
      <w:r>
        <w:rPr>
          <w:rFonts w:asciiTheme="minorHAnsi" w:hAnsiTheme="minorHAnsi" w:cstheme="minorHAnsi"/>
          <w:sz w:val="22"/>
          <w:szCs w:val="22"/>
          <w:lang w:val="en-US"/>
        </w:rPr>
        <w:t>how women in</w:t>
      </w:r>
      <w:r w:rsidRPr="00BC03E8">
        <w:rPr>
          <w:rFonts w:asciiTheme="minorHAnsi" w:hAnsiTheme="minorHAnsi" w:cstheme="minorHAnsi"/>
          <w:sz w:val="22"/>
          <w:szCs w:val="22"/>
          <w:lang w:val="en-US"/>
        </w:rPr>
        <w:t xml:space="preserve"> leadership roles conduct </w:t>
      </w:r>
      <w:r>
        <w:rPr>
          <w:rFonts w:asciiTheme="minorHAnsi" w:hAnsiTheme="minorHAnsi" w:cstheme="minorHAnsi"/>
          <w:sz w:val="22"/>
          <w:szCs w:val="22"/>
          <w:lang w:val="en-US"/>
        </w:rPr>
        <w:t>themselves</w:t>
      </w:r>
      <w:r w:rsidRPr="00BC03E8">
        <w:rPr>
          <w:rFonts w:asciiTheme="minorHAnsi" w:hAnsiTheme="minorHAnsi" w:cstheme="minorHAnsi"/>
          <w:sz w:val="22"/>
          <w:szCs w:val="22"/>
          <w:lang w:val="en-US"/>
        </w:rPr>
        <w:t xml:space="preserve"> – likely to be surrounded by more men – </w:t>
      </w:r>
      <w:r>
        <w:rPr>
          <w:rFonts w:asciiTheme="minorHAnsi" w:hAnsiTheme="minorHAnsi" w:cstheme="minorHAnsi"/>
          <w:sz w:val="22"/>
          <w:szCs w:val="22"/>
          <w:lang w:val="en-US"/>
        </w:rPr>
        <w:t xml:space="preserve">and </w:t>
      </w:r>
      <w:r w:rsidRPr="00BC03E8">
        <w:rPr>
          <w:rFonts w:asciiTheme="minorHAnsi" w:hAnsiTheme="minorHAnsi" w:cstheme="minorHAnsi"/>
          <w:sz w:val="22"/>
          <w:szCs w:val="22"/>
          <w:lang w:val="en-US"/>
        </w:rPr>
        <w:t xml:space="preserve">how to </w:t>
      </w:r>
      <w:r w:rsidR="0057298C" w:rsidRPr="00BC03E8">
        <w:rPr>
          <w:rFonts w:asciiTheme="minorHAnsi" w:hAnsiTheme="minorHAnsi" w:cstheme="minorHAnsi"/>
          <w:sz w:val="22"/>
          <w:szCs w:val="22"/>
          <w:lang w:val="en-US"/>
        </w:rPr>
        <w:t>be seen</w:t>
      </w:r>
      <w:r w:rsidRPr="00BC03E8">
        <w:rPr>
          <w:rFonts w:asciiTheme="minorHAnsi" w:hAnsiTheme="minorHAnsi" w:cstheme="minorHAnsi"/>
          <w:sz w:val="22"/>
          <w:szCs w:val="22"/>
          <w:lang w:val="en-US"/>
        </w:rPr>
        <w:t xml:space="preserve"> as professional</w:t>
      </w:r>
      <w:r>
        <w:rPr>
          <w:rFonts w:asciiTheme="minorHAnsi" w:hAnsiTheme="minorHAnsi" w:cstheme="minorHAnsi"/>
          <w:sz w:val="22"/>
          <w:szCs w:val="22"/>
          <w:lang w:val="en-US"/>
        </w:rPr>
        <w:t xml:space="preserve"> and </w:t>
      </w:r>
      <w:r w:rsidRPr="00BC03E8">
        <w:rPr>
          <w:rFonts w:asciiTheme="minorHAnsi" w:hAnsiTheme="minorHAnsi" w:cstheme="minorHAnsi"/>
          <w:sz w:val="22"/>
          <w:szCs w:val="22"/>
          <w:lang w:val="en-US"/>
        </w:rPr>
        <w:t xml:space="preserve">not too aggressive but </w:t>
      </w:r>
      <w:r>
        <w:rPr>
          <w:rFonts w:asciiTheme="minorHAnsi" w:hAnsiTheme="minorHAnsi" w:cstheme="minorHAnsi"/>
          <w:sz w:val="22"/>
          <w:szCs w:val="22"/>
          <w:lang w:val="en-US"/>
        </w:rPr>
        <w:t xml:space="preserve">also </w:t>
      </w:r>
      <w:r w:rsidRPr="00BC03E8">
        <w:rPr>
          <w:rFonts w:asciiTheme="minorHAnsi" w:hAnsiTheme="minorHAnsi" w:cstheme="minorHAnsi"/>
          <w:sz w:val="22"/>
          <w:szCs w:val="22"/>
          <w:lang w:val="en-US"/>
        </w:rPr>
        <w:t>not a ‘pushover’</w:t>
      </w:r>
    </w:p>
    <w:p w14:paraId="117B7BEB" w14:textId="0332FFFE" w:rsidR="00A905EF" w:rsidRPr="00F56970" w:rsidRDefault="00BC03E8" w:rsidP="001D7631">
      <w:pPr>
        <w:numPr>
          <w:ilvl w:val="0"/>
          <w:numId w:val="30"/>
        </w:numPr>
        <w:autoSpaceDE w:val="0"/>
        <w:autoSpaceDN w:val="0"/>
        <w:adjustRightInd w:val="0"/>
        <w:spacing w:line="360" w:lineRule="auto"/>
        <w:contextualSpacing/>
        <w:jc w:val="both"/>
        <w:rPr>
          <w:rFonts w:asciiTheme="minorHAnsi" w:hAnsiTheme="minorHAnsi" w:cstheme="minorHAnsi"/>
          <w:sz w:val="22"/>
          <w:szCs w:val="22"/>
        </w:rPr>
      </w:pPr>
      <w:r w:rsidRPr="00BC03E8">
        <w:rPr>
          <w:rFonts w:asciiTheme="minorHAnsi" w:hAnsiTheme="minorHAnsi" w:cstheme="minorHAnsi"/>
          <w:sz w:val="22"/>
          <w:szCs w:val="22"/>
          <w:lang w:val="en-US"/>
        </w:rPr>
        <w:t>Small</w:t>
      </w:r>
      <w:r>
        <w:rPr>
          <w:rFonts w:asciiTheme="minorHAnsi" w:hAnsiTheme="minorHAnsi" w:cstheme="minorHAnsi"/>
          <w:sz w:val="22"/>
          <w:szCs w:val="22"/>
          <w:lang w:val="en-US"/>
        </w:rPr>
        <w:t>er</w:t>
      </w:r>
      <w:r w:rsidRPr="00BC03E8">
        <w:rPr>
          <w:rFonts w:asciiTheme="minorHAnsi" w:hAnsiTheme="minorHAnsi" w:cstheme="minorHAnsi"/>
          <w:sz w:val="22"/>
          <w:szCs w:val="22"/>
          <w:lang w:val="en-US"/>
        </w:rPr>
        <w:t xml:space="preserve"> pool of women to draw upon for leadership roles – and a sense that the prestigious roles go </w:t>
      </w:r>
      <w:r w:rsidR="007E02C1">
        <w:rPr>
          <w:rFonts w:asciiTheme="minorHAnsi" w:hAnsiTheme="minorHAnsi" w:cstheme="minorHAnsi"/>
          <w:sz w:val="22"/>
          <w:szCs w:val="22"/>
          <w:lang w:val="en-US"/>
        </w:rPr>
        <w:t xml:space="preserve">to </w:t>
      </w:r>
      <w:r w:rsidRPr="00BC03E8">
        <w:rPr>
          <w:rFonts w:asciiTheme="minorHAnsi" w:hAnsiTheme="minorHAnsi" w:cstheme="minorHAnsi"/>
          <w:sz w:val="22"/>
          <w:szCs w:val="22"/>
          <w:lang w:val="en-US"/>
        </w:rPr>
        <w:t>male colleagues</w:t>
      </w:r>
      <w:r>
        <w:rPr>
          <w:rFonts w:asciiTheme="minorHAnsi" w:hAnsiTheme="minorHAnsi" w:cstheme="minorHAnsi"/>
          <w:sz w:val="22"/>
          <w:szCs w:val="22"/>
          <w:lang w:val="en-US"/>
        </w:rPr>
        <w:t xml:space="preserve"> </w:t>
      </w:r>
      <w:r w:rsidRPr="00BC03E8">
        <w:rPr>
          <w:rFonts w:asciiTheme="minorHAnsi" w:hAnsiTheme="minorHAnsi" w:cstheme="minorHAnsi"/>
          <w:sz w:val="22"/>
          <w:szCs w:val="22"/>
          <w:lang w:val="en-US"/>
        </w:rPr>
        <w:t>– particularly research roles</w:t>
      </w:r>
    </w:p>
    <w:p w14:paraId="19C17413" w14:textId="77777777" w:rsidR="00417AA2" w:rsidRDefault="00417AA2" w:rsidP="00417AA2">
      <w:pPr>
        <w:autoSpaceDE w:val="0"/>
        <w:autoSpaceDN w:val="0"/>
        <w:adjustRightInd w:val="0"/>
        <w:spacing w:line="360" w:lineRule="auto"/>
        <w:contextualSpacing/>
        <w:jc w:val="both"/>
        <w:rPr>
          <w:rFonts w:asciiTheme="minorHAnsi" w:hAnsiTheme="minorHAnsi" w:cstheme="minorHAnsi"/>
          <w:sz w:val="22"/>
          <w:szCs w:val="22"/>
          <w:lang w:val="en-US"/>
        </w:rPr>
      </w:pPr>
    </w:p>
    <w:p w14:paraId="58199380" w14:textId="4B7B9082" w:rsidR="00417AA2" w:rsidRPr="008F4B5F" w:rsidRDefault="00417AA2" w:rsidP="00417AA2">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spacing w:line="360" w:lineRule="auto"/>
        <w:contextualSpacing/>
        <w:jc w:val="both"/>
        <w:rPr>
          <w:rFonts w:asciiTheme="minorHAnsi" w:hAnsiTheme="minorHAnsi" w:cstheme="minorHAnsi"/>
          <w:sz w:val="22"/>
          <w:szCs w:val="22"/>
          <w:lang w:val="en-US"/>
        </w:rPr>
      </w:pPr>
      <w:r>
        <w:rPr>
          <w:rFonts w:asciiTheme="minorHAnsi" w:hAnsiTheme="minorHAnsi" w:cstheme="minorHAnsi"/>
          <w:sz w:val="22"/>
          <w:szCs w:val="22"/>
          <w:lang w:val="en-US"/>
        </w:rPr>
        <w:t>…</w:t>
      </w:r>
      <w:r w:rsidRPr="00417AA2">
        <w:rPr>
          <w:rFonts w:asciiTheme="minorHAnsi" w:hAnsiTheme="minorHAnsi" w:cstheme="minorHAnsi"/>
          <w:sz w:val="22"/>
          <w:szCs w:val="22"/>
          <w:lang w:val="en-US"/>
        </w:rPr>
        <w:t>‘I feel that in a Asian kind of background, if you’re a male dominated department you (males) always, you know, show up to volunteer…most of the time female colleagues will be team player, not being considered a team leader, yeah…you know society kind of perspective to a woman, you know, what you should do, what you shouldn’t do, especially in Asian environment...you know, pop up to volunteer in certain things, the male colleagues will not have a very positive perspective about you.’ (Interviewee</w:t>
      </w:r>
      <w:r w:rsidR="00DB2E1B">
        <w:rPr>
          <w:rFonts w:asciiTheme="minorHAnsi" w:hAnsiTheme="minorHAnsi" w:cstheme="minorHAnsi"/>
          <w:sz w:val="22"/>
          <w:szCs w:val="22"/>
          <w:lang w:val="en-US"/>
        </w:rPr>
        <w:t xml:space="preserve"> </w:t>
      </w:r>
      <w:r w:rsidRPr="00417AA2">
        <w:rPr>
          <w:rFonts w:asciiTheme="minorHAnsi" w:hAnsiTheme="minorHAnsi" w:cstheme="minorHAnsi"/>
          <w:sz w:val="22"/>
          <w:szCs w:val="22"/>
          <w:lang w:val="en-US"/>
        </w:rPr>
        <w:t>001)</w:t>
      </w:r>
    </w:p>
    <w:p w14:paraId="6E883F8E" w14:textId="77777777" w:rsidR="00417AA2" w:rsidRDefault="00417AA2"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6CE4C1B8" w14:textId="77777777" w:rsidR="00417AA2" w:rsidRDefault="00417AA2"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57AAED76" w14:textId="3BF1ACF3" w:rsidR="00A905EF" w:rsidRDefault="00A849C5" w:rsidP="004C0056">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spacing w:line="360" w:lineRule="auto"/>
        <w:contextualSpacing/>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‘…in very senior administrative positions, the men will get the best position first and in the university the best position would be Vice Provost for Academic…Vice Provost for Research…so these kind of plum positions for academic and research would go the man and the woman will be…Vice Provost for Student Life.’ </w:t>
      </w:r>
      <w:r w:rsidR="007E02C1">
        <w:rPr>
          <w:rFonts w:asciiTheme="minorHAnsi" w:hAnsiTheme="minorHAnsi" w:cstheme="minorHAnsi"/>
          <w:sz w:val="22"/>
          <w:szCs w:val="22"/>
          <w:lang w:val="en-US"/>
        </w:rPr>
        <w:t>(Interviewee</w:t>
      </w:r>
      <w:r w:rsidR="00DB2E1B">
        <w:rPr>
          <w:rFonts w:asciiTheme="minorHAnsi" w:hAnsiTheme="minorHAnsi" w:cstheme="minorHAnsi"/>
          <w:sz w:val="22"/>
          <w:szCs w:val="22"/>
          <w:lang w:val="en-US"/>
        </w:rPr>
        <w:t xml:space="preserve"> </w:t>
      </w:r>
      <w:r>
        <w:rPr>
          <w:rFonts w:asciiTheme="minorHAnsi" w:hAnsiTheme="minorHAnsi" w:cstheme="minorHAnsi"/>
          <w:sz w:val="22"/>
          <w:szCs w:val="22"/>
          <w:lang w:val="en-US"/>
        </w:rPr>
        <w:t>006</w:t>
      </w:r>
      <w:r w:rsidR="007E02C1">
        <w:rPr>
          <w:rFonts w:asciiTheme="minorHAnsi" w:hAnsiTheme="minorHAnsi" w:cstheme="minorHAnsi"/>
          <w:sz w:val="22"/>
          <w:szCs w:val="22"/>
          <w:lang w:val="en-US"/>
        </w:rPr>
        <w:t>)</w:t>
      </w:r>
    </w:p>
    <w:p w14:paraId="47436356" w14:textId="77777777" w:rsidR="00A905EF" w:rsidRPr="008F4B5F" w:rsidRDefault="00A905EF"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26F4B171" w14:textId="7479C582" w:rsidR="00E075AD" w:rsidRPr="008F4B5F" w:rsidRDefault="00E075AD" w:rsidP="001D7631">
      <w:pPr>
        <w:autoSpaceDE w:val="0"/>
        <w:autoSpaceDN w:val="0"/>
        <w:adjustRightInd w:val="0"/>
        <w:spacing w:line="360" w:lineRule="auto"/>
        <w:contextualSpacing/>
        <w:jc w:val="both"/>
        <w:rPr>
          <w:rFonts w:asciiTheme="minorHAnsi" w:hAnsiTheme="minorHAnsi" w:cstheme="minorHAnsi"/>
          <w:sz w:val="22"/>
          <w:szCs w:val="22"/>
          <w:lang w:val="en-US"/>
        </w:rPr>
      </w:pPr>
      <w:r w:rsidRPr="008F4B5F">
        <w:rPr>
          <w:rFonts w:asciiTheme="minorHAnsi" w:hAnsiTheme="minorHAnsi" w:cstheme="minorHAnsi"/>
          <w:sz w:val="22"/>
          <w:szCs w:val="22"/>
          <w:lang w:val="en-US"/>
        </w:rPr>
        <w:t>No. 4 Establishing a research profile and promotion</w:t>
      </w:r>
    </w:p>
    <w:p w14:paraId="744EB800" w14:textId="77777777" w:rsidR="00E075AD" w:rsidRPr="008F4B5F" w:rsidRDefault="00E075AD" w:rsidP="001D7631">
      <w:pPr>
        <w:autoSpaceDE w:val="0"/>
        <w:autoSpaceDN w:val="0"/>
        <w:adjustRightInd w:val="0"/>
        <w:spacing w:line="360" w:lineRule="auto"/>
        <w:contextualSpacing/>
        <w:jc w:val="both"/>
        <w:rPr>
          <w:rFonts w:asciiTheme="minorHAnsi" w:hAnsiTheme="minorHAnsi" w:cstheme="minorHAnsi"/>
          <w:sz w:val="22"/>
          <w:szCs w:val="22"/>
        </w:rPr>
      </w:pPr>
    </w:p>
    <w:p w14:paraId="14481571" w14:textId="0DA19B07" w:rsidR="00E075AD" w:rsidRPr="008F4B5F" w:rsidRDefault="00E075AD" w:rsidP="001D7631">
      <w:pPr>
        <w:numPr>
          <w:ilvl w:val="0"/>
          <w:numId w:val="20"/>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Women researchers may find it more challenging to secure research funding</w:t>
      </w:r>
      <w:r w:rsidR="00E4296F">
        <w:rPr>
          <w:rFonts w:asciiTheme="minorHAnsi" w:hAnsiTheme="minorHAnsi" w:cstheme="minorHAnsi"/>
          <w:sz w:val="22"/>
          <w:szCs w:val="22"/>
          <w:lang w:val="en-US"/>
        </w:rPr>
        <w:t>,</w:t>
      </w:r>
      <w:r w:rsidRPr="008F4B5F">
        <w:rPr>
          <w:rFonts w:asciiTheme="minorHAnsi" w:hAnsiTheme="minorHAnsi" w:cstheme="minorHAnsi"/>
          <w:sz w:val="22"/>
          <w:szCs w:val="22"/>
          <w:lang w:val="en-US"/>
        </w:rPr>
        <w:t xml:space="preserve"> or be involved in large, prestigious projects which can impact on their advancement.</w:t>
      </w:r>
    </w:p>
    <w:p w14:paraId="2C6B5E47" w14:textId="77777777" w:rsidR="00E075AD" w:rsidRPr="008F4B5F" w:rsidRDefault="00E075AD" w:rsidP="001D7631">
      <w:pPr>
        <w:numPr>
          <w:ilvl w:val="0"/>
          <w:numId w:val="20"/>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Difficult to get to be a PI on a research grant if you have never left Singapore</w:t>
      </w:r>
    </w:p>
    <w:p w14:paraId="2E0C958C" w14:textId="0A3165C2" w:rsidR="00E075AD" w:rsidRPr="008F4B5F" w:rsidRDefault="00E075AD" w:rsidP="001D7631">
      <w:pPr>
        <w:numPr>
          <w:ilvl w:val="0"/>
          <w:numId w:val="20"/>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 xml:space="preserve">Asian women at international conferences </w:t>
      </w:r>
      <w:r w:rsidR="00E4296F">
        <w:rPr>
          <w:rFonts w:asciiTheme="minorHAnsi" w:hAnsiTheme="minorHAnsi" w:cstheme="minorHAnsi"/>
          <w:sz w:val="22"/>
          <w:szCs w:val="22"/>
          <w:lang w:val="en-US"/>
        </w:rPr>
        <w:t xml:space="preserve">can find </w:t>
      </w:r>
      <w:r w:rsidRPr="008F4B5F">
        <w:rPr>
          <w:rFonts w:asciiTheme="minorHAnsi" w:hAnsiTheme="minorHAnsi" w:cstheme="minorHAnsi"/>
          <w:sz w:val="22"/>
          <w:szCs w:val="22"/>
          <w:lang w:val="en-US"/>
        </w:rPr>
        <w:t>breaking the white male ‘club’ difficult</w:t>
      </w:r>
    </w:p>
    <w:p w14:paraId="33D1E7D6" w14:textId="77777777" w:rsidR="00E075AD" w:rsidRPr="008F4B5F" w:rsidRDefault="00E075AD" w:rsidP="001D7631">
      <w:pPr>
        <w:numPr>
          <w:ilvl w:val="0"/>
          <w:numId w:val="20"/>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 xml:space="preserve">Gender biases can affect the way funding decisions are made </w:t>
      </w:r>
    </w:p>
    <w:p w14:paraId="16B7DDA1" w14:textId="407EA52A" w:rsidR="00E075AD" w:rsidRPr="008F4B5F" w:rsidRDefault="00E075AD" w:rsidP="001D7631">
      <w:pPr>
        <w:numPr>
          <w:ilvl w:val="0"/>
          <w:numId w:val="20"/>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 xml:space="preserve">In going forward for promotion women have ‘stringent requirements of themselves’; if they go up for promotion once and fail, they are reluctant to go again. In contrast male colleagues are more likely to </w:t>
      </w:r>
      <w:r w:rsidR="00BC03E8">
        <w:rPr>
          <w:rFonts w:asciiTheme="minorHAnsi" w:hAnsiTheme="minorHAnsi" w:cstheme="minorHAnsi"/>
          <w:sz w:val="22"/>
          <w:szCs w:val="22"/>
          <w:lang w:val="en-US"/>
        </w:rPr>
        <w:t xml:space="preserve">apply </w:t>
      </w:r>
      <w:r w:rsidRPr="008F4B5F">
        <w:rPr>
          <w:rFonts w:asciiTheme="minorHAnsi" w:hAnsiTheme="minorHAnsi" w:cstheme="minorHAnsi"/>
          <w:sz w:val="22"/>
          <w:szCs w:val="22"/>
          <w:lang w:val="en-US"/>
        </w:rPr>
        <w:t xml:space="preserve">again and again until they succeed. </w:t>
      </w:r>
    </w:p>
    <w:p w14:paraId="26BE17A5" w14:textId="211963DA" w:rsidR="00E075AD" w:rsidRPr="008F4B5F" w:rsidRDefault="00E075AD" w:rsidP="001D7631">
      <w:pPr>
        <w:numPr>
          <w:ilvl w:val="0"/>
          <w:numId w:val="20"/>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lastRenderedPageBreak/>
        <w:t>Men tend to promote themselves better in the</w:t>
      </w:r>
      <w:r w:rsidR="00E4296F">
        <w:rPr>
          <w:rFonts w:asciiTheme="minorHAnsi" w:hAnsiTheme="minorHAnsi" w:cstheme="minorHAnsi"/>
          <w:sz w:val="22"/>
          <w:szCs w:val="22"/>
          <w:lang w:val="en-US"/>
        </w:rPr>
        <w:t xml:space="preserve">ir promotion </w:t>
      </w:r>
      <w:r w:rsidRPr="008F4B5F">
        <w:rPr>
          <w:rFonts w:asciiTheme="minorHAnsi" w:hAnsiTheme="minorHAnsi" w:cstheme="minorHAnsi"/>
          <w:sz w:val="22"/>
          <w:szCs w:val="22"/>
          <w:lang w:val="en-US"/>
        </w:rPr>
        <w:t>dossiers</w:t>
      </w:r>
    </w:p>
    <w:p w14:paraId="596EBB98" w14:textId="77777777" w:rsidR="00944D2D" w:rsidRPr="00944D2D" w:rsidRDefault="00E075AD" w:rsidP="001D7631">
      <w:pPr>
        <w:numPr>
          <w:ilvl w:val="0"/>
          <w:numId w:val="20"/>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 xml:space="preserve">Women don’t put themselves forward for promotion – if </w:t>
      </w:r>
      <w:r w:rsidR="00BC03E8">
        <w:rPr>
          <w:rFonts w:asciiTheme="minorHAnsi" w:hAnsiTheme="minorHAnsi" w:cstheme="minorHAnsi"/>
          <w:sz w:val="22"/>
          <w:szCs w:val="22"/>
          <w:lang w:val="en-US"/>
        </w:rPr>
        <w:t xml:space="preserve">they </w:t>
      </w:r>
      <w:r w:rsidRPr="008F4B5F">
        <w:rPr>
          <w:rFonts w:asciiTheme="minorHAnsi" w:hAnsiTheme="minorHAnsi" w:cstheme="minorHAnsi"/>
          <w:sz w:val="22"/>
          <w:szCs w:val="22"/>
          <w:lang w:val="en-US"/>
        </w:rPr>
        <w:t xml:space="preserve">need to benchmark against full Prof in a comparatively ranked institutions then they feel their CV does not meet the requirements (possible linked to familial responsibilities) </w:t>
      </w:r>
    </w:p>
    <w:p w14:paraId="659DEA95" w14:textId="67E1B878" w:rsidR="00E075AD" w:rsidRPr="00944D2D" w:rsidRDefault="00E075AD" w:rsidP="00944D2D">
      <w:pPr>
        <w:autoSpaceDE w:val="0"/>
        <w:autoSpaceDN w:val="0"/>
        <w:adjustRightInd w:val="0"/>
        <w:spacing w:line="360" w:lineRule="auto"/>
        <w:ind w:left="720"/>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 xml:space="preserve"> </w:t>
      </w:r>
    </w:p>
    <w:p w14:paraId="193D8345" w14:textId="46C59875" w:rsidR="00944D2D" w:rsidRPr="008F4B5F" w:rsidRDefault="00944D2D" w:rsidP="00944D2D">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contextualSpacing/>
        <w:jc w:val="both"/>
        <w:rPr>
          <w:rFonts w:asciiTheme="minorHAnsi" w:hAnsiTheme="minorHAnsi" w:cstheme="minorHAnsi"/>
          <w:sz w:val="22"/>
          <w:szCs w:val="22"/>
        </w:rPr>
      </w:pPr>
      <w:r>
        <w:rPr>
          <w:rFonts w:asciiTheme="minorHAnsi" w:hAnsiTheme="minorHAnsi" w:cstheme="minorHAnsi"/>
          <w:sz w:val="22"/>
          <w:szCs w:val="22"/>
        </w:rPr>
        <w:t>‘…female academics seem to have a more stringent requirement of themselves when they are ready to go for full professor…I have seen some female faculty, if they have gone once and then they fail, they rather don’t go again, but I have seen males who’ve gone once, failed second time, failed third time, failed fourth time, get it</w:t>
      </w:r>
      <w:r w:rsidR="00DB2E1B">
        <w:rPr>
          <w:rFonts w:asciiTheme="minorHAnsi" w:hAnsiTheme="minorHAnsi" w:cstheme="minorHAnsi"/>
          <w:sz w:val="22"/>
          <w:szCs w:val="22"/>
        </w:rPr>
        <w:t>.</w:t>
      </w:r>
      <w:r>
        <w:rPr>
          <w:rFonts w:asciiTheme="minorHAnsi" w:hAnsiTheme="minorHAnsi" w:cstheme="minorHAnsi"/>
          <w:sz w:val="22"/>
          <w:szCs w:val="22"/>
        </w:rPr>
        <w:t xml:space="preserve">’ </w:t>
      </w:r>
      <w:r w:rsidR="00DB2E1B">
        <w:rPr>
          <w:rFonts w:asciiTheme="minorHAnsi" w:hAnsiTheme="minorHAnsi" w:cstheme="minorHAnsi"/>
          <w:sz w:val="22"/>
          <w:szCs w:val="22"/>
        </w:rPr>
        <w:t xml:space="preserve">(Interviewee </w:t>
      </w:r>
      <w:r>
        <w:rPr>
          <w:rFonts w:asciiTheme="minorHAnsi" w:hAnsiTheme="minorHAnsi" w:cstheme="minorHAnsi"/>
          <w:sz w:val="22"/>
          <w:szCs w:val="22"/>
        </w:rPr>
        <w:t>008</w:t>
      </w:r>
      <w:r w:rsidR="00DB2E1B">
        <w:rPr>
          <w:rFonts w:asciiTheme="minorHAnsi" w:hAnsiTheme="minorHAnsi" w:cstheme="minorHAnsi"/>
          <w:sz w:val="22"/>
          <w:szCs w:val="22"/>
        </w:rPr>
        <w:t>)</w:t>
      </w:r>
    </w:p>
    <w:p w14:paraId="4E04BE50" w14:textId="77777777" w:rsidR="00E075AD" w:rsidRPr="008F4B5F" w:rsidRDefault="00E075AD"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26E15CA0" w14:textId="3913CD09" w:rsidR="00E075AD" w:rsidRPr="008F4B5F" w:rsidRDefault="00E075AD" w:rsidP="001D7631">
      <w:pPr>
        <w:autoSpaceDE w:val="0"/>
        <w:autoSpaceDN w:val="0"/>
        <w:adjustRightInd w:val="0"/>
        <w:spacing w:line="360" w:lineRule="auto"/>
        <w:contextualSpacing/>
        <w:jc w:val="both"/>
        <w:rPr>
          <w:rFonts w:asciiTheme="minorHAnsi" w:hAnsiTheme="minorHAnsi" w:cstheme="minorHAnsi"/>
          <w:b/>
          <w:bCs/>
          <w:i/>
          <w:iCs/>
          <w:sz w:val="22"/>
          <w:szCs w:val="22"/>
          <w:lang w:val="en-US"/>
        </w:rPr>
      </w:pPr>
      <w:r w:rsidRPr="008F4B5F">
        <w:rPr>
          <w:rFonts w:asciiTheme="minorHAnsi" w:hAnsiTheme="minorHAnsi" w:cstheme="minorHAnsi"/>
          <w:b/>
          <w:bCs/>
          <w:i/>
          <w:iCs/>
          <w:sz w:val="22"/>
          <w:szCs w:val="22"/>
          <w:lang w:val="en-US"/>
        </w:rPr>
        <w:t>Enablers</w:t>
      </w:r>
    </w:p>
    <w:p w14:paraId="6BB38B39" w14:textId="77777777" w:rsidR="00E075AD" w:rsidRPr="008F4B5F" w:rsidRDefault="00E075AD" w:rsidP="001D7631">
      <w:pPr>
        <w:autoSpaceDE w:val="0"/>
        <w:autoSpaceDN w:val="0"/>
        <w:adjustRightInd w:val="0"/>
        <w:spacing w:line="360" w:lineRule="auto"/>
        <w:contextualSpacing/>
        <w:jc w:val="both"/>
        <w:rPr>
          <w:rFonts w:asciiTheme="minorHAnsi" w:hAnsiTheme="minorHAnsi" w:cstheme="minorHAnsi"/>
          <w:b/>
          <w:bCs/>
          <w:sz w:val="22"/>
          <w:szCs w:val="22"/>
          <w:lang w:val="en-US"/>
        </w:rPr>
      </w:pPr>
    </w:p>
    <w:p w14:paraId="067CCCC6" w14:textId="07376F3F" w:rsidR="00E075AD" w:rsidRPr="008F4B5F" w:rsidRDefault="00E075AD" w:rsidP="001D7631">
      <w:pPr>
        <w:autoSpaceDE w:val="0"/>
        <w:autoSpaceDN w:val="0"/>
        <w:adjustRightInd w:val="0"/>
        <w:spacing w:line="360" w:lineRule="auto"/>
        <w:contextualSpacing/>
        <w:jc w:val="both"/>
        <w:rPr>
          <w:rFonts w:asciiTheme="minorHAnsi" w:hAnsiTheme="minorHAnsi" w:cstheme="minorHAnsi"/>
          <w:sz w:val="22"/>
          <w:szCs w:val="22"/>
          <w:lang w:val="en-US"/>
        </w:rPr>
      </w:pPr>
      <w:r w:rsidRPr="008F4B5F">
        <w:rPr>
          <w:rFonts w:asciiTheme="minorHAnsi" w:hAnsiTheme="minorHAnsi" w:cstheme="minorHAnsi"/>
          <w:sz w:val="22"/>
          <w:szCs w:val="22"/>
          <w:lang w:val="en-US"/>
        </w:rPr>
        <w:t>No. 1 Policies</w:t>
      </w:r>
      <w:r w:rsidR="00003708" w:rsidRPr="008F4B5F">
        <w:rPr>
          <w:rFonts w:asciiTheme="minorHAnsi" w:hAnsiTheme="minorHAnsi" w:cstheme="minorHAnsi"/>
          <w:sz w:val="22"/>
          <w:szCs w:val="22"/>
          <w:lang w:val="en-US"/>
        </w:rPr>
        <w:t>/</w:t>
      </w:r>
      <w:r w:rsidR="0057298C" w:rsidRPr="008F4B5F">
        <w:rPr>
          <w:rFonts w:asciiTheme="minorHAnsi" w:hAnsiTheme="minorHAnsi" w:cstheme="minorHAnsi"/>
          <w:sz w:val="22"/>
          <w:szCs w:val="22"/>
          <w:lang w:val="en-US"/>
        </w:rPr>
        <w:t>Initiatives</w:t>
      </w:r>
      <w:r w:rsidRPr="008F4B5F">
        <w:rPr>
          <w:rFonts w:asciiTheme="minorHAnsi" w:hAnsiTheme="minorHAnsi" w:cstheme="minorHAnsi"/>
          <w:sz w:val="22"/>
          <w:szCs w:val="22"/>
          <w:lang w:val="en-US"/>
        </w:rPr>
        <w:t xml:space="preserve"> and Supportive Infrastructures and Senior Leaders</w:t>
      </w:r>
    </w:p>
    <w:p w14:paraId="1092140C" w14:textId="77777777" w:rsidR="00E075AD" w:rsidRPr="008F4B5F" w:rsidRDefault="00E075AD" w:rsidP="001D7631">
      <w:pPr>
        <w:autoSpaceDE w:val="0"/>
        <w:autoSpaceDN w:val="0"/>
        <w:adjustRightInd w:val="0"/>
        <w:spacing w:line="360" w:lineRule="auto"/>
        <w:contextualSpacing/>
        <w:jc w:val="both"/>
        <w:rPr>
          <w:rFonts w:asciiTheme="minorHAnsi" w:hAnsiTheme="minorHAnsi" w:cstheme="minorHAnsi"/>
          <w:sz w:val="22"/>
          <w:szCs w:val="22"/>
        </w:rPr>
      </w:pPr>
    </w:p>
    <w:p w14:paraId="7CC874A9" w14:textId="0D7F6FA7" w:rsidR="00E075AD" w:rsidRPr="008F4B5F" w:rsidRDefault="00E075AD" w:rsidP="001D7631">
      <w:pPr>
        <w:numPr>
          <w:ilvl w:val="0"/>
          <w:numId w:val="21"/>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Government Policies - to promote gender equity in the workplace (e.g. Work-Life Harmony)</w:t>
      </w:r>
    </w:p>
    <w:p w14:paraId="31306218" w14:textId="40D5FEDF" w:rsidR="00E075AD" w:rsidRPr="008F4B5F" w:rsidRDefault="00E075AD" w:rsidP="001D7631">
      <w:pPr>
        <w:numPr>
          <w:ilvl w:val="0"/>
          <w:numId w:val="21"/>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 xml:space="preserve">University Policies – clear tenure and promotion guidelines, including tenure clock extensions for women </w:t>
      </w:r>
    </w:p>
    <w:p w14:paraId="282FFF5F" w14:textId="3CC43062" w:rsidR="00E075AD" w:rsidRPr="008F4B5F" w:rsidRDefault="00BC03E8" w:rsidP="001D7631">
      <w:pPr>
        <w:numPr>
          <w:ilvl w:val="0"/>
          <w:numId w:val="21"/>
        </w:numPr>
        <w:autoSpaceDE w:val="0"/>
        <w:autoSpaceDN w:val="0"/>
        <w:adjustRightInd w:val="0"/>
        <w:spacing w:line="360" w:lineRule="auto"/>
        <w:contextualSpacing/>
        <w:jc w:val="both"/>
        <w:rPr>
          <w:rFonts w:asciiTheme="minorHAnsi" w:hAnsiTheme="minorHAnsi" w:cstheme="minorHAnsi"/>
          <w:sz w:val="22"/>
          <w:szCs w:val="22"/>
        </w:rPr>
      </w:pPr>
      <w:r>
        <w:rPr>
          <w:rFonts w:asciiTheme="minorHAnsi" w:hAnsiTheme="minorHAnsi" w:cstheme="minorHAnsi"/>
          <w:sz w:val="22"/>
          <w:szCs w:val="22"/>
          <w:lang w:val="en-US"/>
        </w:rPr>
        <w:t>Reconsider</w:t>
      </w:r>
      <w:r w:rsidR="00E075AD" w:rsidRPr="008F4B5F">
        <w:rPr>
          <w:rFonts w:asciiTheme="minorHAnsi" w:hAnsiTheme="minorHAnsi" w:cstheme="minorHAnsi"/>
          <w:sz w:val="22"/>
          <w:szCs w:val="22"/>
          <w:lang w:val="en-US"/>
        </w:rPr>
        <w:t xml:space="preserve"> the age limit for awards (e.g. young researcher) so as not to disadvantage women </w:t>
      </w:r>
    </w:p>
    <w:p w14:paraId="5464B262" w14:textId="77777777" w:rsidR="00E075AD" w:rsidRPr="008F4B5F" w:rsidRDefault="00E075AD" w:rsidP="001D7631">
      <w:pPr>
        <w:numPr>
          <w:ilvl w:val="0"/>
          <w:numId w:val="21"/>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 xml:space="preserve">Diversity on important decision-making panels </w:t>
      </w:r>
    </w:p>
    <w:p w14:paraId="361C2F65" w14:textId="77777777" w:rsidR="00E075AD" w:rsidRPr="008F4B5F" w:rsidRDefault="00E075AD" w:rsidP="001D7631">
      <w:pPr>
        <w:numPr>
          <w:ilvl w:val="0"/>
          <w:numId w:val="21"/>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 xml:space="preserve">On-campus childcare facilities </w:t>
      </w:r>
    </w:p>
    <w:p w14:paraId="72530EB4" w14:textId="3AAADA7B" w:rsidR="00E075AD" w:rsidRPr="008F4B5F" w:rsidRDefault="0057298C" w:rsidP="001D7631">
      <w:pPr>
        <w:numPr>
          <w:ilvl w:val="0"/>
          <w:numId w:val="21"/>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Flexibi</w:t>
      </w:r>
      <w:r>
        <w:rPr>
          <w:rFonts w:asciiTheme="minorHAnsi" w:hAnsiTheme="minorHAnsi" w:cstheme="minorHAnsi"/>
          <w:sz w:val="22"/>
          <w:szCs w:val="22"/>
          <w:lang w:val="en-US"/>
        </w:rPr>
        <w:t>lity</w:t>
      </w:r>
      <w:r w:rsidR="00BC03E8">
        <w:rPr>
          <w:rFonts w:asciiTheme="minorHAnsi" w:hAnsiTheme="minorHAnsi" w:cstheme="minorHAnsi"/>
          <w:sz w:val="22"/>
          <w:szCs w:val="22"/>
          <w:lang w:val="en-US"/>
        </w:rPr>
        <w:t xml:space="preserve"> e.g. in</w:t>
      </w:r>
      <w:r w:rsidR="00E075AD" w:rsidRPr="008F4B5F">
        <w:rPr>
          <w:rFonts w:asciiTheme="minorHAnsi" w:hAnsiTheme="minorHAnsi" w:cstheme="minorHAnsi"/>
          <w:sz w:val="22"/>
          <w:szCs w:val="22"/>
          <w:lang w:val="en-US"/>
        </w:rPr>
        <w:t xml:space="preserve"> working hours</w:t>
      </w:r>
      <w:r w:rsidR="00091D15" w:rsidRPr="008F4B5F">
        <w:rPr>
          <w:rFonts w:asciiTheme="minorHAnsi" w:hAnsiTheme="minorHAnsi" w:cstheme="minorHAnsi"/>
          <w:sz w:val="22"/>
          <w:szCs w:val="22"/>
          <w:lang w:val="en-US"/>
        </w:rPr>
        <w:t xml:space="preserve"> + to pursue own research agendas</w:t>
      </w:r>
      <w:r w:rsidR="00E075AD" w:rsidRPr="008F4B5F">
        <w:rPr>
          <w:rFonts w:asciiTheme="minorHAnsi" w:hAnsiTheme="minorHAnsi" w:cstheme="minorHAnsi"/>
          <w:sz w:val="22"/>
          <w:szCs w:val="22"/>
          <w:lang w:val="en-US"/>
        </w:rPr>
        <w:t xml:space="preserve"> </w:t>
      </w:r>
    </w:p>
    <w:p w14:paraId="7768077F" w14:textId="471D130B" w:rsidR="00E075AD" w:rsidRPr="008F4B5F" w:rsidRDefault="00E075AD" w:rsidP="001D7631">
      <w:pPr>
        <w:numPr>
          <w:ilvl w:val="0"/>
          <w:numId w:val="21"/>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 xml:space="preserve">’Sensitive Management’ - Early career researchers not taking up </w:t>
      </w:r>
      <w:r w:rsidR="0057298C" w:rsidRPr="008F4B5F">
        <w:rPr>
          <w:rFonts w:asciiTheme="minorHAnsi" w:hAnsiTheme="minorHAnsi" w:cstheme="minorHAnsi"/>
          <w:sz w:val="22"/>
          <w:szCs w:val="22"/>
          <w:lang w:val="en-US"/>
        </w:rPr>
        <w:t>too</w:t>
      </w:r>
      <w:r w:rsidRPr="008F4B5F">
        <w:rPr>
          <w:rFonts w:asciiTheme="minorHAnsi" w:hAnsiTheme="minorHAnsi" w:cstheme="minorHAnsi"/>
          <w:sz w:val="22"/>
          <w:szCs w:val="22"/>
          <w:lang w:val="en-US"/>
        </w:rPr>
        <w:t xml:space="preserve"> </w:t>
      </w:r>
      <w:r w:rsidR="0057298C" w:rsidRPr="008F4B5F">
        <w:rPr>
          <w:rFonts w:asciiTheme="minorHAnsi" w:hAnsiTheme="minorHAnsi" w:cstheme="minorHAnsi"/>
          <w:sz w:val="22"/>
          <w:szCs w:val="22"/>
          <w:lang w:val="en-US"/>
        </w:rPr>
        <w:t>m</w:t>
      </w:r>
      <w:r w:rsidR="0057298C">
        <w:rPr>
          <w:rFonts w:asciiTheme="minorHAnsi" w:hAnsiTheme="minorHAnsi" w:cstheme="minorHAnsi"/>
          <w:sz w:val="22"/>
          <w:szCs w:val="22"/>
          <w:lang w:val="en-US"/>
        </w:rPr>
        <w:t xml:space="preserve">any </w:t>
      </w:r>
      <w:r w:rsidR="0057298C" w:rsidRPr="008F4B5F">
        <w:rPr>
          <w:rFonts w:asciiTheme="minorHAnsi" w:hAnsiTheme="minorHAnsi" w:cstheme="minorHAnsi"/>
          <w:sz w:val="22"/>
          <w:szCs w:val="22"/>
          <w:lang w:val="en-US"/>
        </w:rPr>
        <w:t>service</w:t>
      </w:r>
      <w:r w:rsidRPr="008F4B5F">
        <w:rPr>
          <w:rFonts w:asciiTheme="minorHAnsi" w:hAnsiTheme="minorHAnsi" w:cstheme="minorHAnsi"/>
          <w:sz w:val="22"/>
          <w:szCs w:val="22"/>
          <w:lang w:val="en-US"/>
        </w:rPr>
        <w:t xml:space="preserve">/administrative roles </w:t>
      </w:r>
    </w:p>
    <w:p w14:paraId="6CF499EE" w14:textId="77777777" w:rsidR="00E075AD" w:rsidRPr="00DE2A3E" w:rsidRDefault="00E075AD" w:rsidP="001D7631">
      <w:pPr>
        <w:numPr>
          <w:ilvl w:val="0"/>
          <w:numId w:val="21"/>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Supportive Chair for Research – to attract early career women and enable their research</w:t>
      </w:r>
    </w:p>
    <w:p w14:paraId="131F90F5" w14:textId="33358875" w:rsidR="00DE2A3E" w:rsidRPr="00B85FED" w:rsidRDefault="009B3624" w:rsidP="001D7631">
      <w:pPr>
        <w:numPr>
          <w:ilvl w:val="0"/>
          <w:numId w:val="21"/>
        </w:numPr>
        <w:autoSpaceDE w:val="0"/>
        <w:autoSpaceDN w:val="0"/>
        <w:adjustRightInd w:val="0"/>
        <w:spacing w:line="360" w:lineRule="auto"/>
        <w:contextualSpacing/>
        <w:jc w:val="both"/>
        <w:rPr>
          <w:rFonts w:asciiTheme="minorHAnsi" w:hAnsiTheme="minorHAnsi" w:cstheme="minorHAnsi"/>
          <w:sz w:val="22"/>
          <w:szCs w:val="22"/>
        </w:rPr>
      </w:pPr>
      <w:r>
        <w:rPr>
          <w:rFonts w:asciiTheme="minorHAnsi" w:hAnsiTheme="minorHAnsi" w:cstheme="minorHAnsi"/>
          <w:sz w:val="22"/>
          <w:szCs w:val="22"/>
          <w:lang w:val="en-US"/>
        </w:rPr>
        <w:t xml:space="preserve">Leaders encouraging women to come forward </w:t>
      </w:r>
    </w:p>
    <w:p w14:paraId="09F55A4C" w14:textId="77777777" w:rsidR="00B85FED" w:rsidRPr="009B3624" w:rsidRDefault="00B85FED" w:rsidP="00B85FED">
      <w:pPr>
        <w:autoSpaceDE w:val="0"/>
        <w:autoSpaceDN w:val="0"/>
        <w:adjustRightInd w:val="0"/>
        <w:spacing w:line="360" w:lineRule="auto"/>
        <w:ind w:left="720"/>
        <w:contextualSpacing/>
        <w:jc w:val="both"/>
        <w:rPr>
          <w:rFonts w:asciiTheme="minorHAnsi" w:hAnsiTheme="minorHAnsi" w:cstheme="minorHAnsi"/>
          <w:sz w:val="22"/>
          <w:szCs w:val="22"/>
        </w:rPr>
      </w:pPr>
      <w:bookmarkStart w:id="4" w:name="_Hlk201849042"/>
    </w:p>
    <w:p w14:paraId="082FB209" w14:textId="3CFE0D86" w:rsidR="00135A57" w:rsidRPr="00712CB6" w:rsidRDefault="00CB26C2" w:rsidP="00712CB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contextualSpacing/>
        <w:jc w:val="both"/>
        <w:rPr>
          <w:rFonts w:asciiTheme="minorHAnsi" w:hAnsiTheme="minorHAnsi" w:cstheme="minorHAnsi"/>
          <w:sz w:val="22"/>
          <w:szCs w:val="22"/>
        </w:rPr>
      </w:pPr>
      <w:r>
        <w:rPr>
          <w:rFonts w:asciiTheme="minorHAnsi" w:hAnsiTheme="minorHAnsi" w:cstheme="minorHAnsi"/>
          <w:sz w:val="22"/>
          <w:szCs w:val="22"/>
        </w:rPr>
        <w:t>‘…she’s now taken over a…senior role</w:t>
      </w:r>
      <w:r w:rsidR="001E5516">
        <w:rPr>
          <w:rFonts w:asciiTheme="minorHAnsi" w:hAnsiTheme="minorHAnsi" w:cstheme="minorHAnsi"/>
          <w:sz w:val="22"/>
          <w:szCs w:val="22"/>
        </w:rPr>
        <w:t>…so she’s been inviting women faculty over the course of a lunch…</w:t>
      </w:r>
      <w:r w:rsidR="0079064A">
        <w:rPr>
          <w:rFonts w:asciiTheme="minorHAnsi" w:hAnsiTheme="minorHAnsi" w:cstheme="minorHAnsi"/>
          <w:sz w:val="22"/>
          <w:szCs w:val="22"/>
        </w:rPr>
        <w:t>and she’s encouraging women to apply, like apply, don’t be shy, apply we want to support you</w:t>
      </w:r>
      <w:r w:rsidR="00B85FED">
        <w:rPr>
          <w:rFonts w:asciiTheme="minorHAnsi" w:hAnsiTheme="minorHAnsi" w:cstheme="minorHAnsi"/>
          <w:sz w:val="22"/>
          <w:szCs w:val="22"/>
        </w:rPr>
        <w:t>, we want more women full professors</w:t>
      </w:r>
      <w:r w:rsidR="00712CB6">
        <w:rPr>
          <w:rFonts w:asciiTheme="minorHAnsi" w:hAnsiTheme="minorHAnsi" w:cstheme="minorHAnsi"/>
          <w:sz w:val="22"/>
          <w:szCs w:val="22"/>
        </w:rPr>
        <w:t>.’</w:t>
      </w:r>
      <w:r w:rsidR="00B85FED">
        <w:rPr>
          <w:rFonts w:asciiTheme="minorHAnsi" w:hAnsiTheme="minorHAnsi" w:cstheme="minorHAnsi"/>
          <w:sz w:val="22"/>
          <w:szCs w:val="22"/>
        </w:rPr>
        <w:t xml:space="preserve"> </w:t>
      </w:r>
      <w:r w:rsidR="00712CB6">
        <w:rPr>
          <w:rFonts w:asciiTheme="minorHAnsi" w:hAnsiTheme="minorHAnsi" w:cstheme="minorHAnsi"/>
          <w:sz w:val="22"/>
          <w:szCs w:val="22"/>
        </w:rPr>
        <w:t>(Interviewee</w:t>
      </w:r>
      <w:r w:rsidR="00DB2E1B">
        <w:rPr>
          <w:rFonts w:asciiTheme="minorHAnsi" w:hAnsiTheme="minorHAnsi" w:cstheme="minorHAnsi"/>
          <w:sz w:val="22"/>
          <w:szCs w:val="22"/>
        </w:rPr>
        <w:t xml:space="preserve"> </w:t>
      </w:r>
      <w:r w:rsidR="00B85FED">
        <w:rPr>
          <w:rFonts w:asciiTheme="minorHAnsi" w:hAnsiTheme="minorHAnsi" w:cstheme="minorHAnsi"/>
          <w:sz w:val="22"/>
          <w:szCs w:val="22"/>
        </w:rPr>
        <w:t>001</w:t>
      </w:r>
      <w:r w:rsidR="00712CB6">
        <w:rPr>
          <w:rFonts w:asciiTheme="minorHAnsi" w:hAnsiTheme="minorHAnsi" w:cstheme="minorHAnsi"/>
          <w:sz w:val="22"/>
          <w:szCs w:val="22"/>
        </w:rPr>
        <w:t>)</w:t>
      </w:r>
    </w:p>
    <w:bookmarkEnd w:id="4"/>
    <w:p w14:paraId="3CF295B3" w14:textId="77777777" w:rsidR="00D64F1E" w:rsidRPr="009B3624" w:rsidRDefault="00D64F1E" w:rsidP="00E23B8D">
      <w:pPr>
        <w:autoSpaceDE w:val="0"/>
        <w:autoSpaceDN w:val="0"/>
        <w:adjustRightInd w:val="0"/>
        <w:spacing w:line="360" w:lineRule="auto"/>
        <w:contextualSpacing/>
        <w:jc w:val="both"/>
        <w:rPr>
          <w:rFonts w:asciiTheme="minorHAnsi" w:hAnsiTheme="minorHAnsi" w:cstheme="minorHAnsi"/>
          <w:sz w:val="22"/>
          <w:szCs w:val="22"/>
        </w:rPr>
      </w:pPr>
    </w:p>
    <w:p w14:paraId="4165C5A0" w14:textId="73C16205" w:rsidR="00D64F1E" w:rsidRPr="008F4B5F" w:rsidRDefault="00D64F1E" w:rsidP="00D64F1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contextualSpacing/>
        <w:jc w:val="both"/>
        <w:rPr>
          <w:rFonts w:asciiTheme="minorHAnsi" w:hAnsiTheme="minorHAnsi" w:cstheme="minorHAnsi"/>
          <w:sz w:val="22"/>
          <w:szCs w:val="22"/>
        </w:rPr>
      </w:pPr>
      <w:r>
        <w:rPr>
          <w:rFonts w:asciiTheme="minorHAnsi" w:hAnsiTheme="minorHAnsi" w:cstheme="minorHAnsi"/>
          <w:sz w:val="22"/>
          <w:szCs w:val="22"/>
        </w:rPr>
        <w:t>‘…</w:t>
      </w:r>
      <w:r w:rsidR="00CC4150" w:rsidRPr="00CC4150">
        <w:rPr>
          <w:rFonts w:asciiTheme="minorHAnsi" w:hAnsiTheme="minorHAnsi" w:cstheme="minorHAnsi"/>
          <w:sz w:val="22"/>
          <w:szCs w:val="22"/>
        </w:rPr>
        <w:t>I think the maternity leave and the paternity leave, I think those are very very helpful.</w:t>
      </w:r>
      <w:r w:rsidR="00E86696">
        <w:rPr>
          <w:rFonts w:asciiTheme="minorHAnsi" w:hAnsiTheme="minorHAnsi" w:cstheme="minorHAnsi"/>
          <w:sz w:val="22"/>
          <w:szCs w:val="22"/>
        </w:rPr>
        <w:t xml:space="preserve">’ (Interviewee </w:t>
      </w:r>
      <w:r w:rsidR="00DB2E1B">
        <w:rPr>
          <w:rFonts w:asciiTheme="minorHAnsi" w:hAnsiTheme="minorHAnsi" w:cstheme="minorHAnsi"/>
          <w:sz w:val="22"/>
          <w:szCs w:val="22"/>
        </w:rPr>
        <w:t>019)</w:t>
      </w:r>
      <w:r w:rsidR="00CC4150" w:rsidRPr="00CC4150">
        <w:rPr>
          <w:rFonts w:asciiTheme="minorHAnsi" w:hAnsiTheme="minorHAnsi" w:cstheme="minorHAnsi"/>
          <w:sz w:val="22"/>
          <w:szCs w:val="22"/>
        </w:rPr>
        <w:t xml:space="preserve"> </w:t>
      </w:r>
    </w:p>
    <w:p w14:paraId="785B5D8B" w14:textId="77777777" w:rsidR="00D64F1E" w:rsidRDefault="00D64F1E" w:rsidP="00D64F1E">
      <w:pPr>
        <w:autoSpaceDE w:val="0"/>
        <w:autoSpaceDN w:val="0"/>
        <w:adjustRightInd w:val="0"/>
        <w:spacing w:line="360" w:lineRule="auto"/>
        <w:contextualSpacing/>
        <w:jc w:val="both"/>
        <w:rPr>
          <w:rFonts w:asciiTheme="minorHAnsi" w:hAnsiTheme="minorHAnsi" w:cstheme="minorHAnsi"/>
          <w:sz w:val="22"/>
          <w:szCs w:val="22"/>
          <w:lang w:val="en-US"/>
        </w:rPr>
      </w:pPr>
    </w:p>
    <w:p w14:paraId="589AC1D6" w14:textId="77777777" w:rsidR="00D64F1E" w:rsidRPr="008F4B5F" w:rsidRDefault="00D64F1E"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6427485D" w14:textId="77777777" w:rsidR="003E6524" w:rsidRDefault="003E6524"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49B52D49" w14:textId="77777777" w:rsidR="003E6524" w:rsidRDefault="003E6524"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0EC5F7FA" w14:textId="520FF84B" w:rsidR="00E075AD" w:rsidRPr="008F4B5F" w:rsidRDefault="00E075AD" w:rsidP="001D7631">
      <w:pPr>
        <w:autoSpaceDE w:val="0"/>
        <w:autoSpaceDN w:val="0"/>
        <w:adjustRightInd w:val="0"/>
        <w:spacing w:line="360" w:lineRule="auto"/>
        <w:contextualSpacing/>
        <w:jc w:val="both"/>
        <w:rPr>
          <w:rFonts w:asciiTheme="minorHAnsi" w:hAnsiTheme="minorHAnsi" w:cstheme="minorHAnsi"/>
          <w:sz w:val="22"/>
          <w:szCs w:val="22"/>
          <w:lang w:val="en-US"/>
        </w:rPr>
      </w:pPr>
      <w:r w:rsidRPr="008F4B5F">
        <w:rPr>
          <w:rFonts w:asciiTheme="minorHAnsi" w:hAnsiTheme="minorHAnsi" w:cstheme="minorHAnsi"/>
          <w:sz w:val="22"/>
          <w:szCs w:val="22"/>
          <w:lang w:val="en-US"/>
        </w:rPr>
        <w:t>No. 2 Mentoring</w:t>
      </w:r>
    </w:p>
    <w:p w14:paraId="7B987B79" w14:textId="77777777" w:rsidR="00E075AD" w:rsidRPr="008F4B5F" w:rsidRDefault="00E075AD" w:rsidP="001D7631">
      <w:pPr>
        <w:autoSpaceDE w:val="0"/>
        <w:autoSpaceDN w:val="0"/>
        <w:adjustRightInd w:val="0"/>
        <w:spacing w:line="360" w:lineRule="auto"/>
        <w:contextualSpacing/>
        <w:jc w:val="both"/>
        <w:rPr>
          <w:rFonts w:asciiTheme="minorHAnsi" w:hAnsiTheme="minorHAnsi" w:cstheme="minorHAnsi"/>
          <w:sz w:val="22"/>
          <w:szCs w:val="22"/>
        </w:rPr>
      </w:pPr>
    </w:p>
    <w:p w14:paraId="5BC6F208" w14:textId="77777777" w:rsidR="00E075AD" w:rsidRPr="008F4B5F" w:rsidRDefault="00E075AD" w:rsidP="001D7631">
      <w:pPr>
        <w:numPr>
          <w:ilvl w:val="0"/>
          <w:numId w:val="22"/>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 xml:space="preserve">Mentorship: pairing of younger academics with senior Professors to guide them in their career progression </w:t>
      </w:r>
    </w:p>
    <w:p w14:paraId="7A40104B" w14:textId="23811AB4" w:rsidR="00E075AD" w:rsidRPr="008F4B5F" w:rsidRDefault="00E075AD" w:rsidP="001D7631">
      <w:pPr>
        <w:numPr>
          <w:ilvl w:val="0"/>
          <w:numId w:val="22"/>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 xml:space="preserve">Champions, mentors – both male and female right from the beginning of their careers – not just peer to peer, </w:t>
      </w:r>
      <w:r w:rsidR="00BC03E8">
        <w:rPr>
          <w:rFonts w:asciiTheme="minorHAnsi" w:hAnsiTheme="minorHAnsi" w:cstheme="minorHAnsi"/>
          <w:sz w:val="22"/>
          <w:szCs w:val="22"/>
          <w:lang w:val="en-US"/>
        </w:rPr>
        <w:t xml:space="preserve">but also </w:t>
      </w:r>
      <w:r w:rsidRPr="008F4B5F">
        <w:rPr>
          <w:rFonts w:asciiTheme="minorHAnsi" w:hAnsiTheme="minorHAnsi" w:cstheme="minorHAnsi"/>
          <w:sz w:val="22"/>
          <w:szCs w:val="22"/>
          <w:lang w:val="en-US"/>
        </w:rPr>
        <w:t xml:space="preserve">senior leadership </w:t>
      </w:r>
    </w:p>
    <w:p w14:paraId="06BE02F6" w14:textId="0AE26ED9" w:rsidR="00E075AD" w:rsidRPr="009271E3" w:rsidRDefault="00E075AD" w:rsidP="001D7631">
      <w:pPr>
        <w:numPr>
          <w:ilvl w:val="0"/>
          <w:numId w:val="22"/>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Support from mentor</w:t>
      </w:r>
      <w:r w:rsidR="00BC03E8">
        <w:rPr>
          <w:rFonts w:asciiTheme="minorHAnsi" w:hAnsiTheme="minorHAnsi" w:cstheme="minorHAnsi"/>
          <w:sz w:val="22"/>
          <w:szCs w:val="22"/>
          <w:lang w:val="en-US"/>
        </w:rPr>
        <w:t>s</w:t>
      </w:r>
      <w:r w:rsidRPr="008F4B5F">
        <w:rPr>
          <w:rFonts w:asciiTheme="minorHAnsi" w:hAnsiTheme="minorHAnsi" w:cstheme="minorHAnsi"/>
          <w:sz w:val="22"/>
          <w:szCs w:val="22"/>
          <w:lang w:val="en-US"/>
        </w:rPr>
        <w:t xml:space="preserve"> to strategise – in relation to research</w:t>
      </w:r>
      <w:r w:rsidR="00BC03E8">
        <w:rPr>
          <w:rFonts w:asciiTheme="minorHAnsi" w:hAnsiTheme="minorHAnsi" w:cstheme="minorHAnsi"/>
          <w:sz w:val="22"/>
          <w:szCs w:val="22"/>
          <w:lang w:val="en-US"/>
        </w:rPr>
        <w:t xml:space="preserve"> (e.g. </w:t>
      </w:r>
      <w:r w:rsidRPr="008F4B5F">
        <w:rPr>
          <w:rFonts w:asciiTheme="minorHAnsi" w:hAnsiTheme="minorHAnsi" w:cstheme="minorHAnsi"/>
          <w:sz w:val="22"/>
          <w:szCs w:val="22"/>
          <w:lang w:val="en-US"/>
        </w:rPr>
        <w:t xml:space="preserve">how can a research </w:t>
      </w:r>
      <w:r w:rsidR="0057298C" w:rsidRPr="008F4B5F">
        <w:rPr>
          <w:rFonts w:asciiTheme="minorHAnsi" w:hAnsiTheme="minorHAnsi" w:cstheme="minorHAnsi"/>
          <w:sz w:val="22"/>
          <w:szCs w:val="22"/>
          <w:lang w:val="en-US"/>
        </w:rPr>
        <w:t>project be</w:t>
      </w:r>
      <w:r w:rsidRPr="008F4B5F">
        <w:rPr>
          <w:rFonts w:asciiTheme="minorHAnsi" w:hAnsiTheme="minorHAnsi" w:cstheme="minorHAnsi"/>
          <w:sz w:val="22"/>
          <w:szCs w:val="22"/>
          <w:lang w:val="en-US"/>
        </w:rPr>
        <w:t xml:space="preserve"> designed to generate several papers and then wh</w:t>
      </w:r>
      <w:r w:rsidR="00BC03E8">
        <w:rPr>
          <w:rFonts w:asciiTheme="minorHAnsi" w:hAnsiTheme="minorHAnsi" w:cstheme="minorHAnsi"/>
          <w:sz w:val="22"/>
          <w:szCs w:val="22"/>
          <w:lang w:val="en-US"/>
        </w:rPr>
        <w:t xml:space="preserve">ich journal to target) </w:t>
      </w:r>
    </w:p>
    <w:p w14:paraId="583C9E09" w14:textId="77777777" w:rsidR="009271E3" w:rsidRDefault="009271E3" w:rsidP="009271E3">
      <w:pPr>
        <w:autoSpaceDE w:val="0"/>
        <w:autoSpaceDN w:val="0"/>
        <w:adjustRightInd w:val="0"/>
        <w:spacing w:line="360" w:lineRule="auto"/>
        <w:contextualSpacing/>
        <w:jc w:val="both"/>
        <w:rPr>
          <w:rFonts w:asciiTheme="minorHAnsi" w:hAnsiTheme="minorHAnsi" w:cstheme="minorHAnsi"/>
          <w:sz w:val="22"/>
          <w:szCs w:val="22"/>
          <w:lang w:val="en-US"/>
        </w:rPr>
      </w:pPr>
      <w:bookmarkStart w:id="5" w:name="_Hlk201850203"/>
    </w:p>
    <w:p w14:paraId="6394AF0D" w14:textId="303C9AC0" w:rsidR="008B7EA8" w:rsidRPr="008F4B5F" w:rsidRDefault="008B7EA8" w:rsidP="008B7EA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contextualSpacing/>
        <w:jc w:val="both"/>
        <w:rPr>
          <w:rFonts w:asciiTheme="minorHAnsi" w:hAnsiTheme="minorHAnsi" w:cstheme="minorHAnsi"/>
          <w:sz w:val="22"/>
          <w:szCs w:val="22"/>
        </w:rPr>
      </w:pPr>
      <w:r>
        <w:rPr>
          <w:rFonts w:asciiTheme="minorHAnsi" w:hAnsiTheme="minorHAnsi" w:cstheme="minorHAnsi"/>
          <w:sz w:val="22"/>
          <w:szCs w:val="22"/>
        </w:rPr>
        <w:t>‘I need to thank our Vice Dean of Research</w:t>
      </w:r>
      <w:r w:rsidR="00CC1C77">
        <w:rPr>
          <w:rFonts w:asciiTheme="minorHAnsi" w:hAnsiTheme="minorHAnsi" w:cstheme="minorHAnsi"/>
          <w:sz w:val="22"/>
          <w:szCs w:val="22"/>
        </w:rPr>
        <w:t>…he’s very supportive of me…whenever I need anything</w:t>
      </w:r>
      <w:r w:rsidR="00CE4B33">
        <w:rPr>
          <w:rFonts w:asciiTheme="minorHAnsi" w:hAnsiTheme="minorHAnsi" w:cstheme="minorHAnsi"/>
          <w:sz w:val="22"/>
          <w:szCs w:val="22"/>
        </w:rPr>
        <w:t xml:space="preserve">, any advice I can text and call him and he always </w:t>
      </w:r>
      <w:r w:rsidR="00450F87">
        <w:rPr>
          <w:rFonts w:asciiTheme="minorHAnsi" w:hAnsiTheme="minorHAnsi" w:cstheme="minorHAnsi"/>
          <w:sz w:val="22"/>
          <w:szCs w:val="22"/>
        </w:rPr>
        <w:t>gives good advice</w:t>
      </w:r>
      <w:r w:rsidR="000571AB">
        <w:rPr>
          <w:rFonts w:asciiTheme="minorHAnsi" w:hAnsiTheme="minorHAnsi" w:cstheme="minorHAnsi"/>
          <w:sz w:val="22"/>
          <w:szCs w:val="22"/>
        </w:rPr>
        <w:t xml:space="preserve"> without asking for anything in return. So you can tell from a person, you know, there are some people </w:t>
      </w:r>
      <w:r w:rsidR="0029096C">
        <w:rPr>
          <w:rFonts w:asciiTheme="minorHAnsi" w:hAnsiTheme="minorHAnsi" w:cstheme="minorHAnsi"/>
          <w:sz w:val="22"/>
          <w:szCs w:val="22"/>
        </w:rPr>
        <w:t>just very calculative</w:t>
      </w:r>
      <w:r w:rsidR="00BF75F5">
        <w:rPr>
          <w:rFonts w:asciiTheme="minorHAnsi" w:hAnsiTheme="minorHAnsi" w:cstheme="minorHAnsi"/>
          <w:sz w:val="22"/>
          <w:szCs w:val="22"/>
        </w:rPr>
        <w:t xml:space="preserve"> and nothing to do with them, they will not respond</w:t>
      </w:r>
      <w:r w:rsidR="00DB2E1B">
        <w:rPr>
          <w:rFonts w:asciiTheme="minorHAnsi" w:hAnsiTheme="minorHAnsi" w:cstheme="minorHAnsi"/>
          <w:sz w:val="22"/>
          <w:szCs w:val="22"/>
        </w:rPr>
        <w:t>.</w:t>
      </w:r>
      <w:r w:rsidR="00BF75F5">
        <w:rPr>
          <w:rFonts w:asciiTheme="minorHAnsi" w:hAnsiTheme="minorHAnsi" w:cstheme="minorHAnsi"/>
          <w:sz w:val="22"/>
          <w:szCs w:val="22"/>
        </w:rPr>
        <w:t xml:space="preserve">’ </w:t>
      </w:r>
      <w:r w:rsidR="00DB2E1B">
        <w:rPr>
          <w:rFonts w:asciiTheme="minorHAnsi" w:hAnsiTheme="minorHAnsi" w:cstheme="minorHAnsi"/>
          <w:sz w:val="22"/>
          <w:szCs w:val="22"/>
        </w:rPr>
        <w:t xml:space="preserve">(Interviewee </w:t>
      </w:r>
      <w:r w:rsidR="00BF75F5">
        <w:rPr>
          <w:rFonts w:asciiTheme="minorHAnsi" w:hAnsiTheme="minorHAnsi" w:cstheme="minorHAnsi"/>
          <w:sz w:val="22"/>
          <w:szCs w:val="22"/>
        </w:rPr>
        <w:t>003</w:t>
      </w:r>
      <w:r w:rsidR="00DB2E1B">
        <w:rPr>
          <w:rFonts w:asciiTheme="minorHAnsi" w:hAnsiTheme="minorHAnsi" w:cstheme="minorHAnsi"/>
          <w:sz w:val="22"/>
          <w:szCs w:val="22"/>
        </w:rPr>
        <w:t>)</w:t>
      </w:r>
    </w:p>
    <w:p w14:paraId="2097C529" w14:textId="77777777" w:rsidR="00E075AD" w:rsidRDefault="00E075AD" w:rsidP="001D7631">
      <w:pPr>
        <w:autoSpaceDE w:val="0"/>
        <w:autoSpaceDN w:val="0"/>
        <w:adjustRightInd w:val="0"/>
        <w:spacing w:line="360" w:lineRule="auto"/>
        <w:contextualSpacing/>
        <w:jc w:val="both"/>
        <w:rPr>
          <w:rFonts w:asciiTheme="minorHAnsi" w:hAnsiTheme="minorHAnsi" w:cstheme="minorHAnsi"/>
          <w:sz w:val="22"/>
          <w:szCs w:val="22"/>
          <w:lang w:val="en-US"/>
        </w:rPr>
      </w:pPr>
    </w:p>
    <w:bookmarkEnd w:id="5"/>
    <w:p w14:paraId="0AFB41A6" w14:textId="77777777" w:rsidR="004A32F7" w:rsidRDefault="004A32F7" w:rsidP="004A32F7">
      <w:pPr>
        <w:autoSpaceDE w:val="0"/>
        <w:autoSpaceDN w:val="0"/>
        <w:adjustRightInd w:val="0"/>
        <w:spacing w:line="360" w:lineRule="auto"/>
        <w:contextualSpacing/>
        <w:jc w:val="both"/>
        <w:rPr>
          <w:rFonts w:asciiTheme="minorHAnsi" w:hAnsiTheme="minorHAnsi" w:cstheme="minorHAnsi"/>
          <w:sz w:val="22"/>
          <w:szCs w:val="22"/>
          <w:lang w:val="en-US"/>
        </w:rPr>
      </w:pPr>
    </w:p>
    <w:p w14:paraId="64122A09" w14:textId="4FB7335B" w:rsidR="004A32F7" w:rsidRPr="008F4B5F" w:rsidRDefault="004A32F7" w:rsidP="004A32F7">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contextualSpacing/>
        <w:jc w:val="both"/>
        <w:rPr>
          <w:rFonts w:asciiTheme="minorHAnsi" w:hAnsiTheme="minorHAnsi" w:cstheme="minorHAnsi"/>
          <w:sz w:val="22"/>
          <w:szCs w:val="22"/>
        </w:rPr>
      </w:pPr>
      <w:r>
        <w:rPr>
          <w:rFonts w:asciiTheme="minorHAnsi" w:hAnsiTheme="minorHAnsi" w:cstheme="minorHAnsi"/>
          <w:sz w:val="22"/>
          <w:szCs w:val="22"/>
        </w:rPr>
        <w:t>‘</w:t>
      </w:r>
      <w:r w:rsidR="008979D2" w:rsidRPr="008979D2">
        <w:rPr>
          <w:rFonts w:asciiTheme="minorHAnsi" w:hAnsiTheme="minorHAnsi" w:cstheme="minorHAnsi"/>
          <w:sz w:val="22"/>
          <w:szCs w:val="22"/>
        </w:rPr>
        <w:t>Yeah, I have been actually very lucky and that’s why I always stress how important it is to have / actually my mentors are all informal mentors.  I think maybe two or three times, I might have so-called formal mentors, but I think they all contributed equally</w:t>
      </w:r>
      <w:r w:rsidR="00F06A43">
        <w:rPr>
          <w:rFonts w:asciiTheme="minorHAnsi" w:hAnsiTheme="minorHAnsi" w:cstheme="minorHAnsi"/>
          <w:sz w:val="22"/>
          <w:szCs w:val="22"/>
        </w:rPr>
        <w:t>…</w:t>
      </w:r>
      <w:r w:rsidR="008979D2" w:rsidRPr="008979D2">
        <w:rPr>
          <w:rFonts w:asciiTheme="minorHAnsi" w:hAnsiTheme="minorHAnsi" w:cstheme="minorHAnsi"/>
          <w:sz w:val="22"/>
          <w:szCs w:val="22"/>
        </w:rPr>
        <w:t xml:space="preserve">and I call them mentors, well </w:t>
      </w:r>
      <w:proofErr w:type="gramStart"/>
      <w:r w:rsidR="008979D2" w:rsidRPr="008979D2">
        <w:rPr>
          <w:rFonts w:asciiTheme="minorHAnsi" w:hAnsiTheme="minorHAnsi" w:cstheme="minorHAnsi"/>
          <w:sz w:val="22"/>
          <w:szCs w:val="22"/>
        </w:rPr>
        <w:t>as long as</w:t>
      </w:r>
      <w:proofErr w:type="gramEnd"/>
      <w:r w:rsidR="008979D2" w:rsidRPr="008979D2">
        <w:rPr>
          <w:rFonts w:asciiTheme="minorHAnsi" w:hAnsiTheme="minorHAnsi" w:cstheme="minorHAnsi"/>
          <w:sz w:val="22"/>
          <w:szCs w:val="22"/>
        </w:rPr>
        <w:t xml:space="preserve"> they are senior professors and they are very helpful and my entire academic career I have been very lucky</w:t>
      </w:r>
      <w:r w:rsidR="00F06A43">
        <w:rPr>
          <w:rFonts w:asciiTheme="minorHAnsi" w:hAnsiTheme="minorHAnsi" w:cstheme="minorHAnsi"/>
          <w:sz w:val="22"/>
          <w:szCs w:val="22"/>
        </w:rPr>
        <w:t>.’ (Interviewee</w:t>
      </w:r>
      <w:r w:rsidR="00DB2E1B">
        <w:rPr>
          <w:rFonts w:asciiTheme="minorHAnsi" w:hAnsiTheme="minorHAnsi" w:cstheme="minorHAnsi"/>
          <w:sz w:val="22"/>
          <w:szCs w:val="22"/>
        </w:rPr>
        <w:t xml:space="preserve"> </w:t>
      </w:r>
      <w:r>
        <w:rPr>
          <w:rFonts w:asciiTheme="minorHAnsi" w:hAnsiTheme="minorHAnsi" w:cstheme="minorHAnsi"/>
          <w:sz w:val="22"/>
          <w:szCs w:val="22"/>
        </w:rPr>
        <w:t>0</w:t>
      </w:r>
      <w:r w:rsidR="008979D2">
        <w:rPr>
          <w:rFonts w:asciiTheme="minorHAnsi" w:hAnsiTheme="minorHAnsi" w:cstheme="minorHAnsi"/>
          <w:sz w:val="22"/>
          <w:szCs w:val="22"/>
        </w:rPr>
        <w:t>15</w:t>
      </w:r>
      <w:r w:rsidR="00F06A43">
        <w:rPr>
          <w:rFonts w:asciiTheme="minorHAnsi" w:hAnsiTheme="minorHAnsi" w:cstheme="minorHAnsi"/>
          <w:sz w:val="22"/>
          <w:szCs w:val="22"/>
        </w:rPr>
        <w:t>)</w:t>
      </w:r>
    </w:p>
    <w:p w14:paraId="27E385F8" w14:textId="77777777" w:rsidR="004A32F7" w:rsidRDefault="004A32F7" w:rsidP="004A32F7">
      <w:pPr>
        <w:autoSpaceDE w:val="0"/>
        <w:autoSpaceDN w:val="0"/>
        <w:adjustRightInd w:val="0"/>
        <w:spacing w:line="360" w:lineRule="auto"/>
        <w:contextualSpacing/>
        <w:jc w:val="both"/>
        <w:rPr>
          <w:rFonts w:asciiTheme="minorHAnsi" w:hAnsiTheme="minorHAnsi" w:cstheme="minorHAnsi"/>
          <w:sz w:val="22"/>
          <w:szCs w:val="22"/>
          <w:lang w:val="en-US"/>
        </w:rPr>
      </w:pPr>
    </w:p>
    <w:p w14:paraId="428458A1" w14:textId="34F791B7" w:rsidR="00E075AD" w:rsidRPr="008F4B5F" w:rsidRDefault="00E075AD" w:rsidP="001D7631">
      <w:pPr>
        <w:autoSpaceDE w:val="0"/>
        <w:autoSpaceDN w:val="0"/>
        <w:adjustRightInd w:val="0"/>
        <w:spacing w:line="360" w:lineRule="auto"/>
        <w:contextualSpacing/>
        <w:jc w:val="both"/>
        <w:rPr>
          <w:rFonts w:asciiTheme="minorHAnsi" w:hAnsiTheme="minorHAnsi" w:cstheme="minorHAnsi"/>
          <w:sz w:val="22"/>
          <w:szCs w:val="22"/>
          <w:lang w:val="en-US"/>
        </w:rPr>
      </w:pPr>
      <w:r w:rsidRPr="008F4B5F">
        <w:rPr>
          <w:rFonts w:asciiTheme="minorHAnsi" w:hAnsiTheme="minorHAnsi" w:cstheme="minorHAnsi"/>
          <w:sz w:val="22"/>
          <w:szCs w:val="22"/>
          <w:lang w:val="en-US"/>
        </w:rPr>
        <w:t>No. 3 Role Models</w:t>
      </w:r>
    </w:p>
    <w:p w14:paraId="76FBA361" w14:textId="77777777" w:rsidR="00E075AD" w:rsidRPr="008F4B5F" w:rsidRDefault="00E075AD" w:rsidP="001D7631">
      <w:pPr>
        <w:autoSpaceDE w:val="0"/>
        <w:autoSpaceDN w:val="0"/>
        <w:adjustRightInd w:val="0"/>
        <w:spacing w:line="360" w:lineRule="auto"/>
        <w:contextualSpacing/>
        <w:jc w:val="both"/>
        <w:rPr>
          <w:rFonts w:asciiTheme="minorHAnsi" w:hAnsiTheme="minorHAnsi" w:cstheme="minorHAnsi"/>
          <w:sz w:val="22"/>
          <w:szCs w:val="22"/>
        </w:rPr>
      </w:pPr>
    </w:p>
    <w:p w14:paraId="6A48FA58" w14:textId="77777777" w:rsidR="00E075AD" w:rsidRPr="008F4B5F" w:rsidRDefault="00E075AD" w:rsidP="001D7631">
      <w:pPr>
        <w:numPr>
          <w:ilvl w:val="0"/>
          <w:numId w:val="23"/>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Seeing women in leadership roles challenges the stereotype women can’t be leaders</w:t>
      </w:r>
    </w:p>
    <w:p w14:paraId="0CB8E45A" w14:textId="26C381E7" w:rsidR="00E075AD" w:rsidRPr="003F23B0" w:rsidRDefault="00E075AD" w:rsidP="001D7631">
      <w:pPr>
        <w:numPr>
          <w:ilvl w:val="0"/>
          <w:numId w:val="23"/>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More women in senior management</w:t>
      </w:r>
      <w:r w:rsidR="00BC03E8">
        <w:rPr>
          <w:rFonts w:asciiTheme="minorHAnsi" w:hAnsiTheme="minorHAnsi" w:cstheme="minorHAnsi"/>
          <w:sz w:val="22"/>
          <w:szCs w:val="22"/>
          <w:lang w:val="en-US"/>
        </w:rPr>
        <w:t xml:space="preserve"> potentially leads to a </w:t>
      </w:r>
      <w:r w:rsidRPr="008F4B5F">
        <w:rPr>
          <w:rFonts w:asciiTheme="minorHAnsi" w:hAnsiTheme="minorHAnsi" w:cstheme="minorHAnsi"/>
          <w:sz w:val="22"/>
          <w:szCs w:val="22"/>
          <w:lang w:val="en-US"/>
        </w:rPr>
        <w:t xml:space="preserve">greater understanding of the challenges women might face </w:t>
      </w:r>
    </w:p>
    <w:p w14:paraId="2C3F97B1" w14:textId="77777777" w:rsidR="003F23B0" w:rsidRPr="00B735F6" w:rsidRDefault="003F23B0" w:rsidP="003F23B0">
      <w:pPr>
        <w:autoSpaceDE w:val="0"/>
        <w:autoSpaceDN w:val="0"/>
        <w:adjustRightInd w:val="0"/>
        <w:spacing w:line="360" w:lineRule="auto"/>
        <w:ind w:left="720"/>
        <w:contextualSpacing/>
        <w:jc w:val="both"/>
        <w:rPr>
          <w:rFonts w:asciiTheme="minorHAnsi" w:hAnsiTheme="minorHAnsi" w:cstheme="minorHAnsi"/>
          <w:sz w:val="22"/>
          <w:szCs w:val="22"/>
        </w:rPr>
      </w:pPr>
      <w:bookmarkStart w:id="6" w:name="_Hlk201851263"/>
      <w:bookmarkStart w:id="7" w:name="_Hlk201922186"/>
    </w:p>
    <w:p w14:paraId="6C111057" w14:textId="30405FD8" w:rsidR="00E075AD" w:rsidRPr="00DA3C54" w:rsidRDefault="00B735F6" w:rsidP="00751C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contextualSpacing/>
        <w:jc w:val="both"/>
        <w:rPr>
          <w:rFonts w:asciiTheme="minorHAnsi" w:hAnsiTheme="minorHAnsi" w:cstheme="minorHAnsi"/>
          <w:sz w:val="22"/>
          <w:szCs w:val="22"/>
        </w:rPr>
      </w:pPr>
      <w:r>
        <w:rPr>
          <w:rFonts w:asciiTheme="minorHAnsi" w:hAnsiTheme="minorHAnsi" w:cstheme="minorHAnsi"/>
          <w:sz w:val="22"/>
          <w:szCs w:val="22"/>
        </w:rPr>
        <w:t>‘</w:t>
      </w:r>
      <w:r w:rsidR="009C5659">
        <w:rPr>
          <w:rFonts w:asciiTheme="minorHAnsi" w:hAnsiTheme="minorHAnsi" w:cstheme="minorHAnsi"/>
          <w:sz w:val="22"/>
          <w:szCs w:val="22"/>
        </w:rPr>
        <w:t>…how to promote women in leadership and make them more visible and allow them to shine</w:t>
      </w:r>
      <w:r w:rsidR="003F23B0">
        <w:rPr>
          <w:rFonts w:asciiTheme="minorHAnsi" w:hAnsiTheme="minorHAnsi" w:cstheme="minorHAnsi"/>
          <w:sz w:val="22"/>
          <w:szCs w:val="22"/>
        </w:rPr>
        <w:t>…they</w:t>
      </w:r>
      <w:r w:rsidR="00751C94">
        <w:rPr>
          <w:rFonts w:asciiTheme="minorHAnsi" w:hAnsiTheme="minorHAnsi" w:cstheme="minorHAnsi"/>
          <w:sz w:val="22"/>
          <w:szCs w:val="22"/>
        </w:rPr>
        <w:t xml:space="preserve"> </w:t>
      </w:r>
      <w:r w:rsidR="003F23B0">
        <w:rPr>
          <w:rFonts w:asciiTheme="minorHAnsi" w:hAnsiTheme="minorHAnsi" w:cstheme="minorHAnsi"/>
          <w:sz w:val="22"/>
          <w:szCs w:val="22"/>
        </w:rPr>
        <w:t>then become role models</w:t>
      </w:r>
      <w:r w:rsidR="00BE6116">
        <w:rPr>
          <w:rFonts w:asciiTheme="minorHAnsi" w:hAnsiTheme="minorHAnsi" w:cstheme="minorHAnsi"/>
          <w:sz w:val="22"/>
          <w:szCs w:val="22"/>
        </w:rPr>
        <w:t>.</w:t>
      </w:r>
      <w:r w:rsidR="003F23B0">
        <w:rPr>
          <w:rFonts w:asciiTheme="minorHAnsi" w:hAnsiTheme="minorHAnsi" w:cstheme="minorHAnsi"/>
          <w:sz w:val="22"/>
          <w:szCs w:val="22"/>
        </w:rPr>
        <w:t xml:space="preserve">’ </w:t>
      </w:r>
      <w:r w:rsidR="00BE6116">
        <w:rPr>
          <w:rFonts w:asciiTheme="minorHAnsi" w:hAnsiTheme="minorHAnsi" w:cstheme="minorHAnsi"/>
          <w:sz w:val="22"/>
          <w:szCs w:val="22"/>
        </w:rPr>
        <w:t>(Interviewee</w:t>
      </w:r>
      <w:r w:rsidR="00DB2E1B">
        <w:rPr>
          <w:rFonts w:asciiTheme="minorHAnsi" w:hAnsiTheme="minorHAnsi" w:cstheme="minorHAnsi"/>
          <w:sz w:val="22"/>
          <w:szCs w:val="22"/>
        </w:rPr>
        <w:t xml:space="preserve"> </w:t>
      </w:r>
      <w:r w:rsidR="003F23B0">
        <w:rPr>
          <w:rFonts w:asciiTheme="minorHAnsi" w:hAnsiTheme="minorHAnsi" w:cstheme="minorHAnsi"/>
          <w:sz w:val="22"/>
          <w:szCs w:val="22"/>
        </w:rPr>
        <w:t>010</w:t>
      </w:r>
      <w:r w:rsidR="00BE6116">
        <w:rPr>
          <w:rFonts w:asciiTheme="minorHAnsi" w:hAnsiTheme="minorHAnsi" w:cstheme="minorHAnsi"/>
          <w:sz w:val="22"/>
          <w:szCs w:val="22"/>
        </w:rPr>
        <w:t>)</w:t>
      </w:r>
    </w:p>
    <w:p w14:paraId="7770E2E0" w14:textId="77777777" w:rsidR="00E265D3" w:rsidRPr="00B735F6" w:rsidRDefault="00E265D3" w:rsidP="00E265D3">
      <w:pPr>
        <w:autoSpaceDE w:val="0"/>
        <w:autoSpaceDN w:val="0"/>
        <w:adjustRightInd w:val="0"/>
        <w:spacing w:line="360" w:lineRule="auto"/>
        <w:ind w:left="720"/>
        <w:contextualSpacing/>
        <w:jc w:val="both"/>
        <w:rPr>
          <w:rFonts w:asciiTheme="minorHAnsi" w:hAnsiTheme="minorHAnsi" w:cstheme="minorHAnsi"/>
          <w:sz w:val="22"/>
          <w:szCs w:val="22"/>
        </w:rPr>
      </w:pPr>
      <w:bookmarkStart w:id="8" w:name="_Hlk201922136"/>
      <w:bookmarkEnd w:id="6"/>
    </w:p>
    <w:bookmarkEnd w:id="7"/>
    <w:p w14:paraId="40BC9480" w14:textId="1A7205B7" w:rsidR="00E265D3" w:rsidRPr="008F4B5F" w:rsidRDefault="00E265D3" w:rsidP="00751C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contextualSpacing/>
        <w:jc w:val="both"/>
        <w:rPr>
          <w:rFonts w:asciiTheme="minorHAnsi" w:hAnsiTheme="minorHAnsi" w:cstheme="minorHAnsi"/>
          <w:sz w:val="22"/>
          <w:szCs w:val="22"/>
        </w:rPr>
      </w:pPr>
      <w:r>
        <w:rPr>
          <w:rFonts w:asciiTheme="minorHAnsi" w:hAnsiTheme="minorHAnsi" w:cstheme="minorHAnsi"/>
          <w:sz w:val="22"/>
          <w:szCs w:val="22"/>
        </w:rPr>
        <w:t>‘…</w:t>
      </w:r>
      <w:r w:rsidR="00DA3C54">
        <w:rPr>
          <w:rFonts w:asciiTheme="minorHAnsi" w:hAnsiTheme="minorHAnsi" w:cstheme="minorHAnsi"/>
          <w:sz w:val="22"/>
          <w:szCs w:val="22"/>
        </w:rPr>
        <w:t>s</w:t>
      </w:r>
      <w:r w:rsidR="004301BD" w:rsidRPr="004301BD">
        <w:rPr>
          <w:rFonts w:asciiTheme="minorHAnsi" w:hAnsiTheme="minorHAnsi" w:cstheme="minorHAnsi"/>
          <w:sz w:val="22"/>
          <w:szCs w:val="22"/>
        </w:rPr>
        <w:t>o they’re starting to do some initiative just to focus on women and workshop and things like</w:t>
      </w:r>
      <w:r w:rsidR="00BB5C44">
        <w:rPr>
          <w:rFonts w:asciiTheme="minorHAnsi" w:hAnsiTheme="minorHAnsi" w:cstheme="minorHAnsi"/>
          <w:sz w:val="22"/>
          <w:szCs w:val="22"/>
        </w:rPr>
        <w:t xml:space="preserve"> </w:t>
      </w:r>
      <w:r w:rsidR="004301BD" w:rsidRPr="004301BD">
        <w:rPr>
          <w:rFonts w:asciiTheme="minorHAnsi" w:hAnsiTheme="minorHAnsi" w:cstheme="minorHAnsi"/>
          <w:sz w:val="22"/>
          <w:szCs w:val="22"/>
        </w:rPr>
        <w:t xml:space="preserve">that.  So they are starting to move.  I guess, as it happened in Europe, I think what is uhh [pause] it’s very important that they see other women progressing, you know, it’s like you need to have role models and probably here there are not many role models, because it’s still / because, in a way, </w:t>
      </w:r>
      <w:r w:rsidR="004301BD" w:rsidRPr="004301BD">
        <w:rPr>
          <w:rFonts w:asciiTheme="minorHAnsi" w:hAnsiTheme="minorHAnsi" w:cstheme="minorHAnsi"/>
          <w:sz w:val="22"/>
          <w:szCs w:val="22"/>
        </w:rPr>
        <w:lastRenderedPageBreak/>
        <w:t xml:space="preserve">yes, you can go to a course and blah blah blah, whatever, but I think you need to see people who made it, so that you know you can make </w:t>
      </w:r>
      <w:bookmarkEnd w:id="8"/>
      <w:r w:rsidR="004301BD" w:rsidRPr="004301BD">
        <w:rPr>
          <w:rFonts w:asciiTheme="minorHAnsi" w:hAnsiTheme="minorHAnsi" w:cstheme="minorHAnsi"/>
          <w:sz w:val="22"/>
          <w:szCs w:val="22"/>
        </w:rPr>
        <w:t>it</w:t>
      </w:r>
      <w:r w:rsidR="00005F15">
        <w:rPr>
          <w:rFonts w:asciiTheme="minorHAnsi" w:hAnsiTheme="minorHAnsi" w:cstheme="minorHAnsi"/>
          <w:sz w:val="22"/>
          <w:szCs w:val="22"/>
        </w:rPr>
        <w:t xml:space="preserve">.’ (Interviewee </w:t>
      </w:r>
      <w:r>
        <w:rPr>
          <w:rFonts w:asciiTheme="minorHAnsi" w:hAnsiTheme="minorHAnsi" w:cstheme="minorHAnsi"/>
          <w:sz w:val="22"/>
          <w:szCs w:val="22"/>
        </w:rPr>
        <w:t>01</w:t>
      </w:r>
      <w:r w:rsidR="00105A26">
        <w:rPr>
          <w:rFonts w:asciiTheme="minorHAnsi" w:hAnsiTheme="minorHAnsi" w:cstheme="minorHAnsi"/>
          <w:sz w:val="22"/>
          <w:szCs w:val="22"/>
        </w:rPr>
        <w:t>3</w:t>
      </w:r>
      <w:r w:rsidR="00005F15">
        <w:rPr>
          <w:rFonts w:asciiTheme="minorHAnsi" w:hAnsiTheme="minorHAnsi" w:cstheme="minorHAnsi"/>
          <w:sz w:val="22"/>
          <w:szCs w:val="22"/>
        </w:rPr>
        <w:t>)</w:t>
      </w:r>
    </w:p>
    <w:p w14:paraId="1D99C659" w14:textId="77777777" w:rsidR="00E265D3" w:rsidRPr="008F4B5F" w:rsidRDefault="00E265D3" w:rsidP="00E265D3">
      <w:pPr>
        <w:autoSpaceDE w:val="0"/>
        <w:autoSpaceDN w:val="0"/>
        <w:adjustRightInd w:val="0"/>
        <w:spacing w:line="360" w:lineRule="auto"/>
        <w:contextualSpacing/>
        <w:jc w:val="both"/>
        <w:rPr>
          <w:rFonts w:asciiTheme="minorHAnsi" w:hAnsiTheme="minorHAnsi" w:cstheme="minorHAnsi"/>
          <w:sz w:val="22"/>
          <w:szCs w:val="22"/>
          <w:lang w:val="en-US"/>
        </w:rPr>
      </w:pPr>
    </w:p>
    <w:p w14:paraId="608E7DBF" w14:textId="1C97375B" w:rsidR="006067C3" w:rsidRPr="008F4B5F" w:rsidRDefault="006067C3" w:rsidP="001D7631">
      <w:pPr>
        <w:autoSpaceDE w:val="0"/>
        <w:autoSpaceDN w:val="0"/>
        <w:adjustRightInd w:val="0"/>
        <w:spacing w:line="360" w:lineRule="auto"/>
        <w:contextualSpacing/>
        <w:jc w:val="both"/>
        <w:rPr>
          <w:rFonts w:asciiTheme="minorHAnsi" w:hAnsiTheme="minorHAnsi" w:cstheme="minorHAnsi"/>
          <w:sz w:val="22"/>
          <w:szCs w:val="22"/>
          <w:lang w:val="en-US"/>
        </w:rPr>
      </w:pPr>
      <w:r w:rsidRPr="008F4B5F">
        <w:rPr>
          <w:rFonts w:asciiTheme="minorHAnsi" w:hAnsiTheme="minorHAnsi" w:cstheme="minorHAnsi"/>
          <w:sz w:val="22"/>
          <w:szCs w:val="22"/>
          <w:lang w:val="en-US"/>
        </w:rPr>
        <w:t xml:space="preserve">No. 4 Networking and Collaboration </w:t>
      </w:r>
    </w:p>
    <w:p w14:paraId="7B924906" w14:textId="77777777" w:rsidR="006067C3" w:rsidRPr="008F4B5F" w:rsidRDefault="006067C3" w:rsidP="001D7631">
      <w:pPr>
        <w:autoSpaceDE w:val="0"/>
        <w:autoSpaceDN w:val="0"/>
        <w:adjustRightInd w:val="0"/>
        <w:spacing w:line="360" w:lineRule="auto"/>
        <w:contextualSpacing/>
        <w:jc w:val="both"/>
        <w:rPr>
          <w:rFonts w:asciiTheme="minorHAnsi" w:hAnsiTheme="minorHAnsi" w:cstheme="minorHAnsi"/>
          <w:sz w:val="22"/>
          <w:szCs w:val="22"/>
        </w:rPr>
      </w:pPr>
    </w:p>
    <w:p w14:paraId="557B04FE" w14:textId="77777777" w:rsidR="006067C3" w:rsidRPr="008F4B5F" w:rsidRDefault="006067C3" w:rsidP="001D7631">
      <w:pPr>
        <w:numPr>
          <w:ilvl w:val="0"/>
          <w:numId w:val="24"/>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Research Collaborations; being integrated into large research teams and projects, thereby facilitating access to resources and funding</w:t>
      </w:r>
    </w:p>
    <w:p w14:paraId="6B7B60BC" w14:textId="77777777" w:rsidR="006067C3" w:rsidRPr="008F4B5F" w:rsidRDefault="006067C3" w:rsidP="001D7631">
      <w:pPr>
        <w:numPr>
          <w:ilvl w:val="0"/>
          <w:numId w:val="24"/>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A research support platform for women researchers (including PGR students and postdocs) providing scholarships, travel grants and networking opportunities (e.g. POWERS)</w:t>
      </w:r>
    </w:p>
    <w:p w14:paraId="6BEDB37D" w14:textId="2FFA50C8" w:rsidR="009664D8" w:rsidRPr="00417AA2" w:rsidRDefault="006067C3" w:rsidP="00417AA2">
      <w:pPr>
        <w:numPr>
          <w:ilvl w:val="0"/>
          <w:numId w:val="24"/>
        </w:numPr>
        <w:autoSpaceDE w:val="0"/>
        <w:autoSpaceDN w:val="0"/>
        <w:adjustRightInd w:val="0"/>
        <w:spacing w:line="360" w:lineRule="auto"/>
        <w:contextualSpacing/>
        <w:jc w:val="both"/>
        <w:rPr>
          <w:rFonts w:asciiTheme="minorHAnsi" w:hAnsiTheme="minorHAnsi" w:cstheme="minorHAnsi"/>
          <w:sz w:val="22"/>
          <w:szCs w:val="22"/>
        </w:rPr>
      </w:pPr>
      <w:r w:rsidRPr="008F4B5F">
        <w:rPr>
          <w:rFonts w:asciiTheme="minorHAnsi" w:hAnsiTheme="minorHAnsi" w:cstheme="minorHAnsi"/>
          <w:sz w:val="22"/>
          <w:szCs w:val="22"/>
          <w:lang w:val="en-US"/>
        </w:rPr>
        <w:t xml:space="preserve">Women’s networking opportunities - share the challenges, practical support (for women with children, what are the ‘time guzzlers’ and how to alleviate some of this) </w:t>
      </w:r>
    </w:p>
    <w:p w14:paraId="3D2FF856" w14:textId="77777777" w:rsidR="009664D8" w:rsidRPr="00B735F6" w:rsidRDefault="009664D8" w:rsidP="009664D8">
      <w:pPr>
        <w:autoSpaceDE w:val="0"/>
        <w:autoSpaceDN w:val="0"/>
        <w:adjustRightInd w:val="0"/>
        <w:spacing w:line="360" w:lineRule="auto"/>
        <w:ind w:left="720"/>
        <w:contextualSpacing/>
        <w:jc w:val="both"/>
        <w:rPr>
          <w:rFonts w:asciiTheme="minorHAnsi" w:hAnsiTheme="minorHAnsi" w:cstheme="minorHAnsi"/>
          <w:sz w:val="22"/>
          <w:szCs w:val="22"/>
        </w:rPr>
      </w:pPr>
    </w:p>
    <w:p w14:paraId="7456E2DD" w14:textId="12C2189A" w:rsidR="009664D8" w:rsidRPr="00DA3C54" w:rsidRDefault="009664D8" w:rsidP="00751C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contextualSpacing/>
        <w:jc w:val="both"/>
        <w:rPr>
          <w:rFonts w:asciiTheme="minorHAnsi" w:hAnsiTheme="minorHAnsi" w:cstheme="minorHAnsi"/>
          <w:sz w:val="22"/>
          <w:szCs w:val="22"/>
        </w:rPr>
      </w:pPr>
      <w:r w:rsidRPr="009664D8">
        <w:rPr>
          <w:rFonts w:asciiTheme="minorHAnsi" w:hAnsiTheme="minorHAnsi" w:cstheme="minorHAnsi"/>
          <w:sz w:val="22"/>
          <w:szCs w:val="22"/>
        </w:rPr>
        <w:t>‘…so we have this initiative called Powers, p-o-w-e-r-s.  You can search for it, Powers at NTU, it is a platform that we specifically support female researcher…these are quite a good platform for us to be coordinated and then we have a sort of a voice, a voice, as collectively as female researchers…A lot of events we invite the senior leadership, the President, VP, to join the event and then we/our female faculty then have one more platform to directly talk to university senior</w:t>
      </w:r>
      <w:r>
        <w:rPr>
          <w:rFonts w:asciiTheme="minorHAnsi" w:hAnsiTheme="minorHAnsi" w:cstheme="minorHAnsi"/>
          <w:sz w:val="22"/>
          <w:szCs w:val="22"/>
        </w:rPr>
        <w:t xml:space="preserve"> leaders</w:t>
      </w:r>
      <w:r w:rsidR="00417AA2">
        <w:rPr>
          <w:rFonts w:asciiTheme="minorHAnsi" w:hAnsiTheme="minorHAnsi" w:cstheme="minorHAnsi"/>
          <w:sz w:val="22"/>
          <w:szCs w:val="22"/>
        </w:rPr>
        <w:t>.’ (Interviewee</w:t>
      </w:r>
      <w:r w:rsidR="00BB5C44">
        <w:rPr>
          <w:rFonts w:asciiTheme="minorHAnsi" w:hAnsiTheme="minorHAnsi" w:cstheme="minorHAnsi"/>
          <w:sz w:val="22"/>
          <w:szCs w:val="22"/>
        </w:rPr>
        <w:t xml:space="preserve"> </w:t>
      </w:r>
      <w:r w:rsidR="00417AA2">
        <w:rPr>
          <w:rFonts w:asciiTheme="minorHAnsi" w:hAnsiTheme="minorHAnsi" w:cstheme="minorHAnsi"/>
          <w:sz w:val="22"/>
          <w:szCs w:val="22"/>
        </w:rPr>
        <w:t>004)</w:t>
      </w:r>
    </w:p>
    <w:p w14:paraId="444A4081" w14:textId="77777777" w:rsidR="009664D8" w:rsidRPr="00B735F6" w:rsidRDefault="009664D8" w:rsidP="009664D8">
      <w:pPr>
        <w:autoSpaceDE w:val="0"/>
        <w:autoSpaceDN w:val="0"/>
        <w:adjustRightInd w:val="0"/>
        <w:spacing w:line="360" w:lineRule="auto"/>
        <w:ind w:left="720"/>
        <w:contextualSpacing/>
        <w:jc w:val="both"/>
        <w:rPr>
          <w:rFonts w:asciiTheme="minorHAnsi" w:hAnsiTheme="minorHAnsi" w:cstheme="minorHAnsi"/>
          <w:sz w:val="22"/>
          <w:szCs w:val="22"/>
        </w:rPr>
      </w:pPr>
    </w:p>
    <w:p w14:paraId="6853DF8C" w14:textId="5F6FD646" w:rsidR="006067C3" w:rsidRPr="009E6C36" w:rsidRDefault="00C06BD0" w:rsidP="009E6C36">
      <w:pPr>
        <w:pStyle w:val="Heading2"/>
        <w:rPr>
          <w:sz w:val="24"/>
          <w:szCs w:val="24"/>
          <w:lang w:val="en-US"/>
        </w:rPr>
      </w:pPr>
      <w:bookmarkStart w:id="9" w:name="_Toc195273507"/>
      <w:r w:rsidRPr="009E6C36">
        <w:rPr>
          <w:sz w:val="24"/>
          <w:szCs w:val="24"/>
          <w:lang w:val="en-US"/>
        </w:rPr>
        <w:t xml:space="preserve">Section 4: </w:t>
      </w:r>
      <w:r w:rsidR="00AC7D95" w:rsidRPr="009E6C36">
        <w:rPr>
          <w:sz w:val="24"/>
          <w:szCs w:val="24"/>
          <w:lang w:val="en-US"/>
        </w:rPr>
        <w:t>Launch of the Findings</w:t>
      </w:r>
      <w:bookmarkEnd w:id="9"/>
      <w:r w:rsidR="00AC7D95" w:rsidRPr="009E6C36">
        <w:rPr>
          <w:sz w:val="24"/>
          <w:szCs w:val="24"/>
          <w:lang w:val="en-US"/>
        </w:rPr>
        <w:t xml:space="preserve"> </w:t>
      </w:r>
    </w:p>
    <w:p w14:paraId="5D298EEE" w14:textId="2549955A" w:rsidR="003C78CB" w:rsidRDefault="00207DEC" w:rsidP="001D7631">
      <w:pPr>
        <w:autoSpaceDE w:val="0"/>
        <w:autoSpaceDN w:val="0"/>
        <w:adjustRightInd w:val="0"/>
        <w:spacing w:line="360" w:lineRule="auto"/>
        <w:contextualSpacing/>
        <w:jc w:val="both"/>
        <w:rPr>
          <w:rFonts w:asciiTheme="minorHAnsi" w:hAnsiTheme="minorHAnsi" w:cstheme="minorHAnsi"/>
          <w:sz w:val="22"/>
          <w:szCs w:val="22"/>
          <w:lang w:val="en-US"/>
        </w:rPr>
      </w:pPr>
      <w:r w:rsidRPr="008F4B5F">
        <w:rPr>
          <w:rFonts w:asciiTheme="minorHAnsi" w:hAnsiTheme="minorHAnsi" w:cstheme="minorHAnsi"/>
          <w:sz w:val="22"/>
          <w:szCs w:val="22"/>
          <w:lang w:val="en-US"/>
        </w:rPr>
        <w:t xml:space="preserve">The findings from the project were launched in Singapore at NTU in collaboration with Women@NTU and the British Council to </w:t>
      </w:r>
      <w:r w:rsidR="0057298C" w:rsidRPr="008F4B5F">
        <w:rPr>
          <w:rFonts w:asciiTheme="minorHAnsi" w:hAnsiTheme="minorHAnsi" w:cstheme="minorHAnsi"/>
          <w:sz w:val="22"/>
          <w:szCs w:val="22"/>
          <w:lang w:val="en-US"/>
        </w:rPr>
        <w:t>coincide</w:t>
      </w:r>
      <w:r w:rsidRPr="008F4B5F">
        <w:rPr>
          <w:rFonts w:asciiTheme="minorHAnsi" w:hAnsiTheme="minorHAnsi" w:cstheme="minorHAnsi"/>
          <w:sz w:val="22"/>
          <w:szCs w:val="22"/>
          <w:lang w:val="en-US"/>
        </w:rPr>
        <w:t xml:space="preserve"> with International Women’s Day 2025#Accelerate Change</w:t>
      </w:r>
      <w:r w:rsidR="005B3C19">
        <w:rPr>
          <w:rFonts w:asciiTheme="minorHAnsi" w:hAnsiTheme="minorHAnsi" w:cstheme="minorHAnsi"/>
          <w:sz w:val="22"/>
          <w:szCs w:val="22"/>
          <w:lang w:val="en-US"/>
        </w:rPr>
        <w:t xml:space="preserve"> (March 7</w:t>
      </w:r>
      <w:r w:rsidR="005B3C19" w:rsidRPr="005B3C19">
        <w:rPr>
          <w:rFonts w:asciiTheme="minorHAnsi" w:hAnsiTheme="minorHAnsi" w:cstheme="minorHAnsi"/>
          <w:sz w:val="22"/>
          <w:szCs w:val="22"/>
          <w:vertAlign w:val="superscript"/>
          <w:lang w:val="en-US"/>
        </w:rPr>
        <w:t>th</w:t>
      </w:r>
      <w:r w:rsidR="0057298C">
        <w:rPr>
          <w:rFonts w:asciiTheme="minorHAnsi" w:hAnsiTheme="minorHAnsi" w:cstheme="minorHAnsi"/>
          <w:sz w:val="22"/>
          <w:szCs w:val="22"/>
          <w:lang w:val="en-US"/>
        </w:rPr>
        <w:t>, 2025</w:t>
      </w:r>
      <w:r w:rsidR="007935D7">
        <w:rPr>
          <w:rFonts w:asciiTheme="minorHAnsi" w:hAnsiTheme="minorHAnsi" w:cstheme="minorHAnsi"/>
          <w:sz w:val="22"/>
          <w:szCs w:val="22"/>
          <w:lang w:val="en-US"/>
        </w:rPr>
        <w:t xml:space="preserve">: </w:t>
      </w:r>
      <w:r w:rsidR="007935D7" w:rsidRPr="007935D7">
        <w:rPr>
          <w:rFonts w:asciiTheme="minorHAnsi" w:hAnsiTheme="minorHAnsi" w:cstheme="minorHAnsi"/>
          <w:sz w:val="22"/>
          <w:szCs w:val="22"/>
          <w:lang w:val="en-US"/>
        </w:rPr>
        <w:t>https://www.ntu.edu.sg/women/IWD/iwd2025</w:t>
      </w:r>
      <w:r w:rsidR="005B3C19">
        <w:rPr>
          <w:rFonts w:asciiTheme="minorHAnsi" w:hAnsiTheme="minorHAnsi" w:cstheme="minorHAnsi"/>
          <w:sz w:val="22"/>
          <w:szCs w:val="22"/>
          <w:lang w:val="en-US"/>
        </w:rPr>
        <w:t>)</w:t>
      </w:r>
      <w:r w:rsidRPr="008F4B5F">
        <w:rPr>
          <w:rFonts w:asciiTheme="minorHAnsi" w:hAnsiTheme="minorHAnsi" w:cstheme="minorHAnsi"/>
          <w:sz w:val="22"/>
          <w:szCs w:val="22"/>
          <w:lang w:val="en-US"/>
        </w:rPr>
        <w:t xml:space="preserve">. As part of this event, key </w:t>
      </w:r>
      <w:r w:rsidR="008F5CB7">
        <w:rPr>
          <w:rFonts w:asciiTheme="minorHAnsi" w:hAnsiTheme="minorHAnsi" w:cstheme="minorHAnsi"/>
          <w:sz w:val="22"/>
          <w:szCs w:val="22"/>
          <w:lang w:val="en-US"/>
        </w:rPr>
        <w:t xml:space="preserve">senior </w:t>
      </w:r>
      <w:r w:rsidRPr="008F4B5F">
        <w:rPr>
          <w:rFonts w:asciiTheme="minorHAnsi" w:hAnsiTheme="minorHAnsi" w:cstheme="minorHAnsi"/>
          <w:sz w:val="22"/>
          <w:szCs w:val="22"/>
          <w:lang w:val="en-US"/>
        </w:rPr>
        <w:t>stakeholders from across the Singapore</w:t>
      </w:r>
      <w:r w:rsidR="007F6621">
        <w:rPr>
          <w:rFonts w:asciiTheme="minorHAnsi" w:hAnsiTheme="minorHAnsi" w:cstheme="minorHAnsi"/>
          <w:sz w:val="22"/>
          <w:szCs w:val="22"/>
          <w:lang w:val="en-US"/>
        </w:rPr>
        <w:t>an</w:t>
      </w:r>
      <w:r w:rsidRPr="008F4B5F">
        <w:rPr>
          <w:rFonts w:asciiTheme="minorHAnsi" w:hAnsiTheme="minorHAnsi" w:cstheme="minorHAnsi"/>
          <w:sz w:val="22"/>
          <w:szCs w:val="22"/>
          <w:lang w:val="en-US"/>
        </w:rPr>
        <w:t xml:space="preserve"> higher education sector were invited to a roundtable discussion to discuss the findings of the project</w:t>
      </w:r>
      <w:r w:rsidR="00AC7D95" w:rsidRPr="008F4B5F">
        <w:rPr>
          <w:rFonts w:asciiTheme="minorHAnsi" w:hAnsiTheme="minorHAnsi" w:cstheme="minorHAnsi"/>
          <w:sz w:val="22"/>
          <w:szCs w:val="22"/>
          <w:lang w:val="en-US"/>
        </w:rPr>
        <w:t>, led by Sarah Aiston.</w:t>
      </w:r>
      <w:r w:rsidRPr="008F4B5F">
        <w:rPr>
          <w:rFonts w:asciiTheme="minorHAnsi" w:hAnsiTheme="minorHAnsi" w:cstheme="minorHAnsi"/>
          <w:sz w:val="22"/>
          <w:szCs w:val="22"/>
          <w:lang w:val="en-US"/>
        </w:rPr>
        <w:t xml:space="preserve"> </w:t>
      </w:r>
      <w:r w:rsidR="00AC7D95" w:rsidRPr="008F4B5F">
        <w:rPr>
          <w:rFonts w:asciiTheme="minorHAnsi" w:hAnsiTheme="minorHAnsi" w:cstheme="minorHAnsi"/>
          <w:sz w:val="22"/>
          <w:szCs w:val="22"/>
          <w:lang w:val="en-US"/>
        </w:rPr>
        <w:t xml:space="preserve">The roundtable </w:t>
      </w:r>
      <w:r w:rsidR="005B3C19">
        <w:rPr>
          <w:rFonts w:asciiTheme="minorHAnsi" w:hAnsiTheme="minorHAnsi" w:cstheme="minorHAnsi"/>
          <w:sz w:val="22"/>
          <w:szCs w:val="22"/>
          <w:lang w:val="en-US"/>
        </w:rPr>
        <w:t xml:space="preserve">discussion </w:t>
      </w:r>
      <w:r w:rsidR="00AC7D95" w:rsidRPr="008F4B5F">
        <w:rPr>
          <w:rFonts w:asciiTheme="minorHAnsi" w:hAnsiTheme="minorHAnsi" w:cstheme="minorHAnsi"/>
          <w:sz w:val="22"/>
          <w:szCs w:val="22"/>
          <w:lang w:val="en-US"/>
        </w:rPr>
        <w:t xml:space="preserve">began by asking stakeholders to consider their understanding of equality versus equity and what approach they think the sector is currently adopting. Equality is </w:t>
      </w:r>
      <w:r w:rsidR="001216C3">
        <w:rPr>
          <w:rFonts w:asciiTheme="minorHAnsi" w:hAnsiTheme="minorHAnsi" w:cstheme="minorHAnsi"/>
          <w:sz w:val="22"/>
          <w:szCs w:val="22"/>
          <w:lang w:val="en-US"/>
        </w:rPr>
        <w:t xml:space="preserve">largely </w:t>
      </w:r>
      <w:r w:rsidR="00AC7D95" w:rsidRPr="008F4B5F">
        <w:rPr>
          <w:rFonts w:asciiTheme="minorHAnsi" w:hAnsiTheme="minorHAnsi" w:cstheme="minorHAnsi"/>
          <w:sz w:val="22"/>
          <w:szCs w:val="22"/>
          <w:lang w:val="en-US"/>
        </w:rPr>
        <w:t>defined as</w:t>
      </w:r>
      <w:r w:rsidR="001216C3">
        <w:rPr>
          <w:rFonts w:asciiTheme="minorHAnsi" w:hAnsiTheme="minorHAnsi" w:cstheme="minorHAnsi"/>
          <w:sz w:val="22"/>
          <w:szCs w:val="22"/>
          <w:lang w:val="en-US"/>
        </w:rPr>
        <w:t xml:space="preserve"> treating women the same as men, </w:t>
      </w:r>
      <w:r w:rsidR="00AC7D95" w:rsidRPr="008F4B5F">
        <w:rPr>
          <w:rFonts w:asciiTheme="minorHAnsi" w:hAnsiTheme="minorHAnsi" w:cstheme="minorHAnsi"/>
          <w:sz w:val="22"/>
          <w:szCs w:val="22"/>
          <w:lang w:val="en-US"/>
        </w:rPr>
        <w:t>whilst equity recognizes tha</w:t>
      </w:r>
      <w:r w:rsidR="001216C3">
        <w:rPr>
          <w:rFonts w:asciiTheme="minorHAnsi" w:hAnsiTheme="minorHAnsi" w:cstheme="minorHAnsi"/>
          <w:sz w:val="22"/>
          <w:szCs w:val="22"/>
          <w:lang w:val="en-US"/>
        </w:rPr>
        <w:t xml:space="preserve">t </w:t>
      </w:r>
      <w:r w:rsidR="002A39EB">
        <w:rPr>
          <w:rFonts w:asciiTheme="minorHAnsi" w:hAnsiTheme="minorHAnsi" w:cstheme="minorHAnsi"/>
          <w:sz w:val="22"/>
          <w:szCs w:val="22"/>
          <w:lang w:val="en-US"/>
        </w:rPr>
        <w:t xml:space="preserve">in order to create equality of opportunity and a level ‘playing field’, marginalised groups may require different needs and resources to bring about equity (Aiston and Walraven, 2024). </w:t>
      </w:r>
      <w:r w:rsidRPr="008F4B5F">
        <w:rPr>
          <w:rFonts w:asciiTheme="minorHAnsi" w:hAnsiTheme="minorHAnsi" w:cstheme="minorHAnsi"/>
          <w:sz w:val="22"/>
          <w:szCs w:val="22"/>
          <w:lang w:val="en-US"/>
        </w:rPr>
        <w:t xml:space="preserve">The discussion was </w:t>
      </w:r>
      <w:r w:rsidR="005B3C19">
        <w:rPr>
          <w:rFonts w:asciiTheme="minorHAnsi" w:hAnsiTheme="minorHAnsi" w:cstheme="minorHAnsi"/>
          <w:sz w:val="22"/>
          <w:szCs w:val="22"/>
          <w:lang w:val="en-US"/>
        </w:rPr>
        <w:t xml:space="preserve">then </w:t>
      </w:r>
      <w:r w:rsidRPr="008F4B5F">
        <w:rPr>
          <w:rFonts w:asciiTheme="minorHAnsi" w:hAnsiTheme="minorHAnsi" w:cstheme="minorHAnsi"/>
          <w:sz w:val="22"/>
          <w:szCs w:val="22"/>
          <w:lang w:val="en-US"/>
        </w:rPr>
        <w:t xml:space="preserve">focused around three key questions; Where would the sector like to get to? </w:t>
      </w:r>
      <w:r w:rsidR="00AC7D95" w:rsidRPr="008F4B5F">
        <w:rPr>
          <w:rFonts w:asciiTheme="minorHAnsi" w:hAnsiTheme="minorHAnsi" w:cstheme="minorHAnsi"/>
          <w:sz w:val="22"/>
          <w:szCs w:val="22"/>
          <w:lang w:val="en-US"/>
        </w:rPr>
        <w:t xml:space="preserve">How can the sector get there? How would the sector measure change? </w:t>
      </w:r>
    </w:p>
    <w:p w14:paraId="32052509" w14:textId="1E5D29F6" w:rsidR="006067C3" w:rsidRPr="009E6C36" w:rsidRDefault="00C06BD0" w:rsidP="009E6C36">
      <w:pPr>
        <w:pStyle w:val="Heading2"/>
        <w:rPr>
          <w:sz w:val="24"/>
          <w:szCs w:val="24"/>
          <w:lang w:val="en-US"/>
        </w:rPr>
      </w:pPr>
      <w:bookmarkStart w:id="10" w:name="_Toc195273508"/>
      <w:r w:rsidRPr="009E6C36">
        <w:rPr>
          <w:sz w:val="24"/>
          <w:szCs w:val="24"/>
          <w:lang w:val="en-US"/>
        </w:rPr>
        <w:lastRenderedPageBreak/>
        <w:t xml:space="preserve">Section 5: </w:t>
      </w:r>
      <w:r w:rsidR="00AC7D95" w:rsidRPr="009E6C36">
        <w:rPr>
          <w:sz w:val="24"/>
          <w:szCs w:val="24"/>
          <w:lang w:val="en-US"/>
        </w:rPr>
        <w:t xml:space="preserve">Co-created </w:t>
      </w:r>
      <w:r w:rsidRPr="009E6C36">
        <w:rPr>
          <w:sz w:val="24"/>
          <w:szCs w:val="24"/>
          <w:lang w:val="en-US"/>
        </w:rPr>
        <w:t>Recommendations</w:t>
      </w:r>
      <w:bookmarkEnd w:id="10"/>
      <w:r w:rsidRPr="009E6C36">
        <w:rPr>
          <w:sz w:val="24"/>
          <w:szCs w:val="24"/>
          <w:lang w:val="en-US"/>
        </w:rPr>
        <w:t xml:space="preserve"> </w:t>
      </w:r>
    </w:p>
    <w:p w14:paraId="36D84BD1" w14:textId="2C2F0D61" w:rsidR="00AC7D95" w:rsidRPr="008F4B5F" w:rsidRDefault="00AC7D95" w:rsidP="001D7631">
      <w:pPr>
        <w:autoSpaceDE w:val="0"/>
        <w:autoSpaceDN w:val="0"/>
        <w:adjustRightInd w:val="0"/>
        <w:spacing w:line="360" w:lineRule="auto"/>
        <w:contextualSpacing/>
        <w:jc w:val="both"/>
        <w:rPr>
          <w:rFonts w:asciiTheme="minorHAnsi" w:hAnsiTheme="minorHAnsi" w:cstheme="minorHAnsi"/>
          <w:sz w:val="22"/>
          <w:szCs w:val="22"/>
          <w:lang w:val="en-US"/>
        </w:rPr>
      </w:pPr>
      <w:r w:rsidRPr="008F4B5F">
        <w:rPr>
          <w:rFonts w:asciiTheme="minorHAnsi" w:hAnsiTheme="minorHAnsi" w:cstheme="minorHAnsi"/>
          <w:sz w:val="22"/>
          <w:szCs w:val="22"/>
          <w:lang w:val="en-US"/>
        </w:rPr>
        <w:t xml:space="preserve">The following recommendations have been co-created with the interviewees and key stakeholders across the sector. </w:t>
      </w:r>
      <w:r w:rsidR="00C81B4E" w:rsidRPr="008F4B5F">
        <w:rPr>
          <w:rFonts w:asciiTheme="minorHAnsi" w:hAnsiTheme="minorHAnsi" w:cstheme="minorHAnsi"/>
          <w:sz w:val="22"/>
          <w:szCs w:val="22"/>
          <w:lang w:val="en-US"/>
        </w:rPr>
        <w:t xml:space="preserve">This report will enable further consultation with the interviewees and key stakeholders at the roundtable event. In addition, the report will be circulated more broadly to women academics at different ranks to capture their input. </w:t>
      </w:r>
      <w:r w:rsidR="00BC03E8">
        <w:rPr>
          <w:rFonts w:asciiTheme="minorHAnsi" w:hAnsiTheme="minorHAnsi" w:cstheme="minorHAnsi"/>
          <w:sz w:val="22"/>
          <w:szCs w:val="22"/>
          <w:lang w:val="en-US"/>
        </w:rPr>
        <w:t xml:space="preserve">The outcome will be a White Paper to </w:t>
      </w:r>
      <w:r w:rsidR="005B3C19">
        <w:rPr>
          <w:rFonts w:asciiTheme="minorHAnsi" w:hAnsiTheme="minorHAnsi" w:cstheme="minorHAnsi"/>
          <w:sz w:val="22"/>
          <w:szCs w:val="22"/>
          <w:lang w:val="en-US"/>
        </w:rPr>
        <w:t xml:space="preserve">be </w:t>
      </w:r>
      <w:r w:rsidR="00BC03E8">
        <w:rPr>
          <w:rFonts w:asciiTheme="minorHAnsi" w:hAnsiTheme="minorHAnsi" w:cstheme="minorHAnsi"/>
          <w:sz w:val="22"/>
          <w:szCs w:val="22"/>
          <w:lang w:val="en-US"/>
        </w:rPr>
        <w:t>presented to the Ministry of Education.</w:t>
      </w:r>
    </w:p>
    <w:p w14:paraId="3CEC3153" w14:textId="77777777" w:rsidR="00AC7D95" w:rsidRPr="008F4B5F" w:rsidRDefault="00AC7D95"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6F644F6B" w14:textId="371C4E43" w:rsidR="006067C3" w:rsidRPr="008F4B5F" w:rsidRDefault="00C06BD0" w:rsidP="001D7631">
      <w:pPr>
        <w:autoSpaceDE w:val="0"/>
        <w:autoSpaceDN w:val="0"/>
        <w:adjustRightInd w:val="0"/>
        <w:spacing w:line="360" w:lineRule="auto"/>
        <w:contextualSpacing/>
        <w:jc w:val="both"/>
        <w:rPr>
          <w:rFonts w:asciiTheme="minorHAnsi" w:hAnsiTheme="minorHAnsi" w:cstheme="minorHAnsi"/>
          <w:sz w:val="22"/>
          <w:szCs w:val="22"/>
          <w:lang w:val="en-US"/>
        </w:rPr>
      </w:pPr>
      <w:r w:rsidRPr="008F4B5F">
        <w:rPr>
          <w:rFonts w:asciiTheme="minorHAnsi" w:hAnsiTheme="minorHAnsi" w:cstheme="minorHAnsi"/>
          <w:sz w:val="22"/>
          <w:szCs w:val="22"/>
          <w:lang w:val="en-US"/>
        </w:rPr>
        <w:t xml:space="preserve">The recommendations are made at three different levels: Higher </w:t>
      </w:r>
      <w:r w:rsidR="00C81B4E" w:rsidRPr="008F4B5F">
        <w:rPr>
          <w:rFonts w:asciiTheme="minorHAnsi" w:hAnsiTheme="minorHAnsi" w:cstheme="minorHAnsi"/>
          <w:sz w:val="22"/>
          <w:szCs w:val="22"/>
          <w:lang w:val="en-US"/>
        </w:rPr>
        <w:t>e</w:t>
      </w:r>
      <w:r w:rsidRPr="008F4B5F">
        <w:rPr>
          <w:rFonts w:asciiTheme="minorHAnsi" w:hAnsiTheme="minorHAnsi" w:cstheme="minorHAnsi"/>
          <w:sz w:val="22"/>
          <w:szCs w:val="22"/>
          <w:lang w:val="en-US"/>
        </w:rPr>
        <w:t xml:space="preserve">ducation </w:t>
      </w:r>
      <w:r w:rsidR="00C81B4E" w:rsidRPr="008F4B5F">
        <w:rPr>
          <w:rFonts w:asciiTheme="minorHAnsi" w:hAnsiTheme="minorHAnsi" w:cstheme="minorHAnsi"/>
          <w:sz w:val="22"/>
          <w:szCs w:val="22"/>
          <w:lang w:val="en-US"/>
        </w:rPr>
        <w:t>s</w:t>
      </w:r>
      <w:r w:rsidRPr="008F4B5F">
        <w:rPr>
          <w:rFonts w:asciiTheme="minorHAnsi" w:hAnsiTheme="minorHAnsi" w:cstheme="minorHAnsi"/>
          <w:sz w:val="22"/>
          <w:szCs w:val="22"/>
          <w:lang w:val="en-US"/>
        </w:rPr>
        <w:t>ector in Singapore (macro</w:t>
      </w:r>
      <w:r w:rsidR="00C81B4E" w:rsidRPr="008F4B5F">
        <w:rPr>
          <w:rFonts w:asciiTheme="minorHAnsi" w:hAnsiTheme="minorHAnsi" w:cstheme="minorHAnsi"/>
          <w:sz w:val="22"/>
          <w:szCs w:val="22"/>
          <w:lang w:val="en-US"/>
        </w:rPr>
        <w:t>-level</w:t>
      </w:r>
      <w:r w:rsidRPr="008F4B5F">
        <w:rPr>
          <w:rFonts w:asciiTheme="minorHAnsi" w:hAnsiTheme="minorHAnsi" w:cstheme="minorHAnsi"/>
          <w:sz w:val="22"/>
          <w:szCs w:val="22"/>
          <w:lang w:val="en-US"/>
        </w:rPr>
        <w:t>); University (meso</w:t>
      </w:r>
      <w:r w:rsidR="00C81B4E" w:rsidRPr="008F4B5F">
        <w:rPr>
          <w:rFonts w:asciiTheme="minorHAnsi" w:hAnsiTheme="minorHAnsi" w:cstheme="minorHAnsi"/>
          <w:sz w:val="22"/>
          <w:szCs w:val="22"/>
          <w:lang w:val="en-US"/>
        </w:rPr>
        <w:t>-level</w:t>
      </w:r>
      <w:r w:rsidRPr="008F4B5F">
        <w:rPr>
          <w:rFonts w:asciiTheme="minorHAnsi" w:hAnsiTheme="minorHAnsi" w:cstheme="minorHAnsi"/>
          <w:sz w:val="22"/>
          <w:szCs w:val="22"/>
          <w:lang w:val="en-US"/>
        </w:rPr>
        <w:t>) and for individuals (micro</w:t>
      </w:r>
      <w:r w:rsidR="00C81B4E" w:rsidRPr="008F4B5F">
        <w:rPr>
          <w:rFonts w:asciiTheme="minorHAnsi" w:hAnsiTheme="minorHAnsi" w:cstheme="minorHAnsi"/>
          <w:sz w:val="22"/>
          <w:szCs w:val="22"/>
          <w:lang w:val="en-US"/>
        </w:rPr>
        <w:t>-level</w:t>
      </w:r>
      <w:r w:rsidRPr="008F4B5F">
        <w:rPr>
          <w:rFonts w:asciiTheme="minorHAnsi" w:hAnsiTheme="minorHAnsi" w:cstheme="minorHAnsi"/>
          <w:sz w:val="22"/>
          <w:szCs w:val="22"/>
          <w:lang w:val="en-US"/>
        </w:rPr>
        <w:t xml:space="preserve">). </w:t>
      </w:r>
    </w:p>
    <w:p w14:paraId="712E9A8D" w14:textId="77777777" w:rsidR="00AC7D95" w:rsidRPr="008F4B5F" w:rsidRDefault="00AC7D95"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30AD231B" w14:textId="59E67606" w:rsidR="00AC7D95" w:rsidRPr="008F4B5F" w:rsidRDefault="00AC7D95" w:rsidP="001D7631">
      <w:pPr>
        <w:autoSpaceDE w:val="0"/>
        <w:autoSpaceDN w:val="0"/>
        <w:adjustRightInd w:val="0"/>
        <w:spacing w:line="360" w:lineRule="auto"/>
        <w:contextualSpacing/>
        <w:jc w:val="both"/>
        <w:rPr>
          <w:rFonts w:asciiTheme="minorHAnsi" w:hAnsiTheme="minorHAnsi" w:cstheme="minorHAnsi"/>
          <w:b/>
          <w:bCs/>
          <w:i/>
          <w:iCs/>
          <w:sz w:val="22"/>
          <w:szCs w:val="22"/>
          <w:lang w:val="en-US"/>
        </w:rPr>
      </w:pPr>
      <w:r w:rsidRPr="008F4B5F">
        <w:rPr>
          <w:rFonts w:asciiTheme="minorHAnsi" w:hAnsiTheme="minorHAnsi" w:cstheme="minorHAnsi"/>
          <w:b/>
          <w:bCs/>
          <w:i/>
          <w:iCs/>
          <w:sz w:val="22"/>
          <w:szCs w:val="22"/>
          <w:lang w:val="en-US"/>
        </w:rPr>
        <w:t xml:space="preserve">Higher Education Sector in Singapore </w:t>
      </w:r>
    </w:p>
    <w:p w14:paraId="1AA3D741" w14:textId="7649BA0C" w:rsidR="00AC7D95" w:rsidRPr="008F4B5F" w:rsidRDefault="003466FA" w:rsidP="001D7631">
      <w:pPr>
        <w:pStyle w:val="ListParagraph"/>
        <w:numPr>
          <w:ilvl w:val="0"/>
          <w:numId w:val="25"/>
        </w:numPr>
        <w:autoSpaceDE w:val="0"/>
        <w:autoSpaceDN w:val="0"/>
        <w:adjustRightInd w:val="0"/>
        <w:spacing w:line="360" w:lineRule="auto"/>
        <w:contextualSpacing/>
        <w:jc w:val="both"/>
        <w:rPr>
          <w:rFonts w:asciiTheme="minorHAnsi" w:hAnsiTheme="minorHAnsi" w:cstheme="minorHAnsi"/>
          <w:sz w:val="22"/>
          <w:szCs w:val="22"/>
          <w:lang w:val="en-US"/>
        </w:rPr>
      </w:pPr>
      <w:r w:rsidRPr="008F4B5F">
        <w:rPr>
          <w:rFonts w:asciiTheme="minorHAnsi" w:hAnsiTheme="minorHAnsi" w:cstheme="minorHAnsi"/>
          <w:sz w:val="22"/>
          <w:szCs w:val="22"/>
          <w:lang w:val="en-US"/>
        </w:rPr>
        <w:t xml:space="preserve">Ministry of Education </w:t>
      </w:r>
      <w:r w:rsidR="00D87963" w:rsidRPr="008F4B5F">
        <w:rPr>
          <w:rFonts w:asciiTheme="minorHAnsi" w:hAnsiTheme="minorHAnsi" w:cstheme="minorHAnsi"/>
          <w:sz w:val="22"/>
          <w:szCs w:val="22"/>
          <w:lang w:val="en-US"/>
        </w:rPr>
        <w:t xml:space="preserve">to collect </w:t>
      </w:r>
      <w:r w:rsidR="00BC03E8">
        <w:rPr>
          <w:rFonts w:asciiTheme="minorHAnsi" w:hAnsiTheme="minorHAnsi" w:cstheme="minorHAnsi"/>
          <w:sz w:val="22"/>
          <w:szCs w:val="22"/>
          <w:lang w:val="en-US"/>
        </w:rPr>
        <w:t xml:space="preserve">and publish (for benchmarking purposes) </w:t>
      </w:r>
      <w:r w:rsidR="00D87963" w:rsidRPr="008F4B5F">
        <w:rPr>
          <w:rFonts w:asciiTheme="minorHAnsi" w:hAnsiTheme="minorHAnsi" w:cstheme="minorHAnsi"/>
          <w:sz w:val="22"/>
          <w:szCs w:val="22"/>
          <w:lang w:val="en-US"/>
        </w:rPr>
        <w:t xml:space="preserve">national level </w:t>
      </w:r>
      <w:r w:rsidR="00397D43" w:rsidRPr="008F4B5F">
        <w:rPr>
          <w:rFonts w:asciiTheme="minorHAnsi" w:hAnsiTheme="minorHAnsi" w:cstheme="minorHAnsi"/>
          <w:sz w:val="22"/>
          <w:szCs w:val="22"/>
          <w:lang w:val="en-US"/>
        </w:rPr>
        <w:t xml:space="preserve">gender </w:t>
      </w:r>
      <w:r w:rsidR="00D87963" w:rsidRPr="008F4B5F">
        <w:rPr>
          <w:rFonts w:asciiTheme="minorHAnsi" w:hAnsiTheme="minorHAnsi" w:cstheme="minorHAnsi"/>
          <w:sz w:val="22"/>
          <w:szCs w:val="22"/>
          <w:lang w:val="en-US"/>
        </w:rPr>
        <w:t xml:space="preserve">disaggregated data </w:t>
      </w:r>
    </w:p>
    <w:p w14:paraId="2C777491" w14:textId="60132FAB" w:rsidR="000B28BD" w:rsidRPr="008F4B5F" w:rsidRDefault="00D87963" w:rsidP="001D7631">
      <w:pPr>
        <w:pStyle w:val="ListParagraph"/>
        <w:numPr>
          <w:ilvl w:val="0"/>
          <w:numId w:val="25"/>
        </w:numPr>
        <w:autoSpaceDE w:val="0"/>
        <w:autoSpaceDN w:val="0"/>
        <w:adjustRightInd w:val="0"/>
        <w:spacing w:line="360" w:lineRule="auto"/>
        <w:contextualSpacing/>
        <w:jc w:val="both"/>
        <w:rPr>
          <w:rFonts w:asciiTheme="minorHAnsi" w:hAnsiTheme="minorHAnsi" w:cstheme="minorHAnsi"/>
          <w:sz w:val="22"/>
          <w:szCs w:val="22"/>
          <w:lang w:val="en-US"/>
        </w:rPr>
      </w:pPr>
      <w:r w:rsidRPr="008F4B5F">
        <w:rPr>
          <w:rFonts w:asciiTheme="minorHAnsi" w:hAnsiTheme="minorHAnsi" w:cstheme="minorHAnsi"/>
          <w:sz w:val="22"/>
          <w:szCs w:val="22"/>
          <w:lang w:val="en-US"/>
        </w:rPr>
        <w:t>For the sector to come together via Senior Leadership teams</w:t>
      </w:r>
      <w:r w:rsidR="00A54266" w:rsidRPr="008F4B5F">
        <w:rPr>
          <w:rFonts w:asciiTheme="minorHAnsi" w:hAnsiTheme="minorHAnsi" w:cstheme="minorHAnsi"/>
          <w:sz w:val="22"/>
          <w:szCs w:val="22"/>
          <w:lang w:val="en-US"/>
        </w:rPr>
        <w:t xml:space="preserve">, </w:t>
      </w:r>
      <w:r w:rsidRPr="008F4B5F">
        <w:rPr>
          <w:rFonts w:asciiTheme="minorHAnsi" w:hAnsiTheme="minorHAnsi" w:cstheme="minorHAnsi"/>
          <w:sz w:val="22"/>
          <w:szCs w:val="22"/>
          <w:lang w:val="en-US"/>
        </w:rPr>
        <w:t xml:space="preserve">including the </w:t>
      </w:r>
      <w:r w:rsidR="0057298C" w:rsidRPr="008F4B5F">
        <w:rPr>
          <w:rFonts w:asciiTheme="minorHAnsi" w:hAnsiTheme="minorHAnsi" w:cstheme="minorHAnsi"/>
          <w:sz w:val="22"/>
          <w:szCs w:val="22"/>
          <w:lang w:val="en-US"/>
        </w:rPr>
        <w:t>research</w:t>
      </w:r>
      <w:r w:rsidRPr="008F4B5F">
        <w:rPr>
          <w:rFonts w:asciiTheme="minorHAnsi" w:hAnsiTheme="minorHAnsi" w:cstheme="minorHAnsi"/>
          <w:sz w:val="22"/>
          <w:szCs w:val="22"/>
          <w:lang w:val="en-US"/>
        </w:rPr>
        <w:t xml:space="preserve"> funding agencies</w:t>
      </w:r>
      <w:r w:rsidR="00A54266" w:rsidRPr="008F4B5F">
        <w:rPr>
          <w:rFonts w:asciiTheme="minorHAnsi" w:hAnsiTheme="minorHAnsi" w:cstheme="minorHAnsi"/>
          <w:sz w:val="22"/>
          <w:szCs w:val="22"/>
          <w:lang w:val="en-US"/>
        </w:rPr>
        <w:t xml:space="preserve">, </w:t>
      </w:r>
      <w:r w:rsidRPr="008F4B5F">
        <w:rPr>
          <w:rFonts w:asciiTheme="minorHAnsi" w:hAnsiTheme="minorHAnsi" w:cstheme="minorHAnsi"/>
          <w:sz w:val="22"/>
          <w:szCs w:val="22"/>
          <w:lang w:val="en-US"/>
        </w:rPr>
        <w:t xml:space="preserve">to have ‘buy-in’ from the </w:t>
      </w:r>
      <w:r w:rsidR="003A5299" w:rsidRPr="008F4B5F">
        <w:rPr>
          <w:rFonts w:asciiTheme="minorHAnsi" w:hAnsiTheme="minorHAnsi" w:cstheme="minorHAnsi"/>
          <w:sz w:val="22"/>
          <w:szCs w:val="22"/>
          <w:lang w:val="en-US"/>
        </w:rPr>
        <w:t xml:space="preserve">very </w:t>
      </w:r>
      <w:r w:rsidRPr="008F4B5F">
        <w:rPr>
          <w:rFonts w:asciiTheme="minorHAnsi" w:hAnsiTheme="minorHAnsi" w:cstheme="minorHAnsi"/>
          <w:sz w:val="22"/>
          <w:szCs w:val="22"/>
          <w:lang w:val="en-US"/>
        </w:rPr>
        <w:t xml:space="preserve">‘top’ </w:t>
      </w:r>
    </w:p>
    <w:p w14:paraId="18EF2E06" w14:textId="0202C482" w:rsidR="00D87963" w:rsidRPr="008F4B5F" w:rsidRDefault="000B28BD" w:rsidP="001D7631">
      <w:pPr>
        <w:pStyle w:val="ListParagraph"/>
        <w:numPr>
          <w:ilvl w:val="0"/>
          <w:numId w:val="25"/>
        </w:numPr>
        <w:autoSpaceDE w:val="0"/>
        <w:autoSpaceDN w:val="0"/>
        <w:adjustRightInd w:val="0"/>
        <w:spacing w:line="360" w:lineRule="auto"/>
        <w:contextualSpacing/>
        <w:jc w:val="both"/>
        <w:rPr>
          <w:rFonts w:asciiTheme="minorHAnsi" w:hAnsiTheme="minorHAnsi" w:cstheme="minorHAnsi"/>
          <w:sz w:val="22"/>
          <w:szCs w:val="22"/>
          <w:lang w:val="en-US"/>
        </w:rPr>
      </w:pPr>
      <w:r w:rsidRPr="008F4B5F">
        <w:rPr>
          <w:rFonts w:asciiTheme="minorHAnsi" w:hAnsiTheme="minorHAnsi" w:cstheme="minorHAnsi"/>
          <w:sz w:val="22"/>
          <w:szCs w:val="22"/>
          <w:lang w:val="en-US"/>
        </w:rPr>
        <w:t>S</w:t>
      </w:r>
      <w:r w:rsidR="00A54266" w:rsidRPr="008F4B5F">
        <w:rPr>
          <w:rFonts w:asciiTheme="minorHAnsi" w:hAnsiTheme="minorHAnsi" w:cstheme="minorHAnsi"/>
          <w:sz w:val="22"/>
          <w:szCs w:val="22"/>
          <w:lang w:val="en-US"/>
        </w:rPr>
        <w:t xml:space="preserve">et </w:t>
      </w:r>
      <w:r w:rsidR="00D00451" w:rsidRPr="008F4B5F">
        <w:rPr>
          <w:rFonts w:asciiTheme="minorHAnsi" w:hAnsiTheme="minorHAnsi" w:cstheme="minorHAnsi"/>
          <w:sz w:val="22"/>
          <w:szCs w:val="22"/>
          <w:lang w:val="en-US"/>
        </w:rPr>
        <w:t>goals</w:t>
      </w:r>
      <w:r w:rsidR="004D053F" w:rsidRPr="008F4B5F">
        <w:rPr>
          <w:rFonts w:asciiTheme="minorHAnsi" w:hAnsiTheme="minorHAnsi" w:cstheme="minorHAnsi"/>
          <w:sz w:val="22"/>
          <w:szCs w:val="22"/>
          <w:lang w:val="en-US"/>
        </w:rPr>
        <w:t xml:space="preserve"> for the sector</w:t>
      </w:r>
      <w:r w:rsidR="00EE66C8" w:rsidRPr="008F4B5F">
        <w:rPr>
          <w:rFonts w:asciiTheme="minorHAnsi" w:hAnsiTheme="minorHAnsi" w:cstheme="minorHAnsi"/>
          <w:sz w:val="22"/>
          <w:szCs w:val="22"/>
          <w:lang w:val="en-US"/>
        </w:rPr>
        <w:t xml:space="preserve"> </w:t>
      </w:r>
      <w:r w:rsidR="00BC03E8">
        <w:rPr>
          <w:rFonts w:asciiTheme="minorHAnsi" w:hAnsiTheme="minorHAnsi" w:cstheme="minorHAnsi"/>
          <w:sz w:val="22"/>
          <w:szCs w:val="22"/>
          <w:lang w:val="en-US"/>
        </w:rPr>
        <w:t>–</w:t>
      </w:r>
      <w:r w:rsidRPr="008F4B5F">
        <w:rPr>
          <w:rFonts w:asciiTheme="minorHAnsi" w:hAnsiTheme="minorHAnsi" w:cstheme="minorHAnsi"/>
          <w:sz w:val="22"/>
          <w:szCs w:val="22"/>
          <w:lang w:val="en-US"/>
        </w:rPr>
        <w:t xml:space="preserve"> </w:t>
      </w:r>
      <w:r w:rsidR="00BC03E8">
        <w:rPr>
          <w:rFonts w:asciiTheme="minorHAnsi" w:hAnsiTheme="minorHAnsi" w:cstheme="minorHAnsi"/>
          <w:sz w:val="22"/>
          <w:szCs w:val="22"/>
          <w:lang w:val="en-US"/>
        </w:rPr>
        <w:t xml:space="preserve">but </w:t>
      </w:r>
      <w:r w:rsidRPr="008F4B5F">
        <w:rPr>
          <w:rFonts w:asciiTheme="minorHAnsi" w:hAnsiTheme="minorHAnsi" w:cstheme="minorHAnsi"/>
          <w:sz w:val="22"/>
          <w:szCs w:val="22"/>
          <w:lang w:val="en-US"/>
        </w:rPr>
        <w:t xml:space="preserve">avoiding tokenism or superficial measures – thereby </w:t>
      </w:r>
      <w:r w:rsidR="0057298C" w:rsidRPr="008F4B5F">
        <w:rPr>
          <w:rFonts w:asciiTheme="minorHAnsi" w:hAnsiTheme="minorHAnsi" w:cstheme="minorHAnsi"/>
          <w:sz w:val="22"/>
          <w:szCs w:val="22"/>
          <w:lang w:val="en-US"/>
        </w:rPr>
        <w:t>challenge</w:t>
      </w:r>
      <w:r w:rsidR="00EE66C8" w:rsidRPr="008F4B5F">
        <w:rPr>
          <w:rFonts w:asciiTheme="minorHAnsi" w:hAnsiTheme="minorHAnsi" w:cstheme="minorHAnsi"/>
          <w:sz w:val="22"/>
          <w:szCs w:val="22"/>
          <w:lang w:val="en-US"/>
        </w:rPr>
        <w:t xml:space="preserve"> gendered stereotypes around leadership </w:t>
      </w:r>
      <w:r w:rsidRPr="008F4B5F">
        <w:rPr>
          <w:rFonts w:asciiTheme="minorHAnsi" w:hAnsiTheme="minorHAnsi" w:cstheme="minorHAnsi"/>
          <w:sz w:val="22"/>
          <w:szCs w:val="22"/>
          <w:lang w:val="en-US"/>
        </w:rPr>
        <w:t xml:space="preserve">and cultural </w:t>
      </w:r>
      <w:r w:rsidR="0057298C" w:rsidRPr="008F4B5F">
        <w:rPr>
          <w:rFonts w:asciiTheme="minorHAnsi" w:hAnsiTheme="minorHAnsi" w:cstheme="minorHAnsi"/>
          <w:sz w:val="22"/>
          <w:szCs w:val="22"/>
          <w:lang w:val="en-US"/>
        </w:rPr>
        <w:t>expectations</w:t>
      </w:r>
      <w:r w:rsidRPr="008F4B5F">
        <w:rPr>
          <w:rFonts w:asciiTheme="minorHAnsi" w:hAnsiTheme="minorHAnsi" w:cstheme="minorHAnsi"/>
          <w:sz w:val="22"/>
          <w:szCs w:val="22"/>
          <w:lang w:val="en-US"/>
        </w:rPr>
        <w:t xml:space="preserve"> of women’s societal role</w:t>
      </w:r>
    </w:p>
    <w:p w14:paraId="62C0E9F6" w14:textId="0FC19C26" w:rsidR="00D87963" w:rsidRPr="008F4B5F" w:rsidRDefault="00D87963" w:rsidP="001D7631">
      <w:pPr>
        <w:pStyle w:val="ListParagraph"/>
        <w:numPr>
          <w:ilvl w:val="0"/>
          <w:numId w:val="25"/>
        </w:numPr>
        <w:autoSpaceDE w:val="0"/>
        <w:autoSpaceDN w:val="0"/>
        <w:adjustRightInd w:val="0"/>
        <w:spacing w:line="360" w:lineRule="auto"/>
        <w:contextualSpacing/>
        <w:jc w:val="both"/>
        <w:rPr>
          <w:rFonts w:asciiTheme="minorHAnsi" w:hAnsiTheme="minorHAnsi" w:cstheme="minorHAnsi"/>
          <w:sz w:val="22"/>
          <w:szCs w:val="22"/>
          <w:lang w:val="en-US"/>
        </w:rPr>
      </w:pPr>
      <w:r w:rsidRPr="008F4B5F">
        <w:rPr>
          <w:rFonts w:asciiTheme="minorHAnsi" w:hAnsiTheme="minorHAnsi" w:cstheme="minorHAnsi"/>
          <w:sz w:val="22"/>
          <w:szCs w:val="22"/>
          <w:lang w:val="en-US"/>
        </w:rPr>
        <w:t xml:space="preserve">Greater data collection and public reporting by </w:t>
      </w:r>
      <w:r w:rsidR="005B3C19">
        <w:rPr>
          <w:rFonts w:asciiTheme="minorHAnsi" w:hAnsiTheme="minorHAnsi" w:cstheme="minorHAnsi"/>
          <w:sz w:val="22"/>
          <w:szCs w:val="22"/>
          <w:lang w:val="en-US"/>
        </w:rPr>
        <w:t xml:space="preserve">the </w:t>
      </w:r>
      <w:r w:rsidRPr="008F4B5F">
        <w:rPr>
          <w:rFonts w:asciiTheme="minorHAnsi" w:hAnsiTheme="minorHAnsi" w:cstheme="minorHAnsi"/>
          <w:sz w:val="22"/>
          <w:szCs w:val="22"/>
          <w:lang w:val="en-US"/>
        </w:rPr>
        <w:t xml:space="preserve">funding agencies (NRF and A*Star). For example, </w:t>
      </w:r>
      <w:r w:rsidR="00397D43" w:rsidRPr="008F4B5F">
        <w:rPr>
          <w:rFonts w:asciiTheme="minorHAnsi" w:hAnsiTheme="minorHAnsi" w:cstheme="minorHAnsi"/>
          <w:sz w:val="22"/>
          <w:szCs w:val="22"/>
          <w:lang w:val="en-US"/>
        </w:rPr>
        <w:t>number of awards granted to women as Principal Investigator</w:t>
      </w:r>
      <w:r w:rsidR="003A5299" w:rsidRPr="008F4B5F">
        <w:rPr>
          <w:rFonts w:asciiTheme="minorHAnsi" w:hAnsiTheme="minorHAnsi" w:cstheme="minorHAnsi"/>
          <w:sz w:val="22"/>
          <w:szCs w:val="22"/>
          <w:lang w:val="en-US"/>
        </w:rPr>
        <w:t xml:space="preserve"> </w:t>
      </w:r>
      <w:r w:rsidR="004D053F" w:rsidRPr="008F4B5F">
        <w:rPr>
          <w:rFonts w:asciiTheme="minorHAnsi" w:hAnsiTheme="minorHAnsi" w:cstheme="minorHAnsi"/>
          <w:sz w:val="22"/>
          <w:szCs w:val="22"/>
          <w:lang w:val="en-US"/>
        </w:rPr>
        <w:t>+ $</w:t>
      </w:r>
      <w:r w:rsidR="00397D43" w:rsidRPr="008F4B5F">
        <w:rPr>
          <w:rFonts w:asciiTheme="minorHAnsi" w:hAnsiTheme="minorHAnsi" w:cstheme="minorHAnsi"/>
          <w:sz w:val="22"/>
          <w:szCs w:val="22"/>
          <w:lang w:val="en-US"/>
        </w:rPr>
        <w:t xml:space="preserve"> value of award; gendered breakdown of the types of </w:t>
      </w:r>
      <w:r w:rsidR="0057298C" w:rsidRPr="008F4B5F">
        <w:rPr>
          <w:rFonts w:asciiTheme="minorHAnsi" w:hAnsiTheme="minorHAnsi" w:cstheme="minorHAnsi"/>
          <w:sz w:val="22"/>
          <w:szCs w:val="22"/>
          <w:lang w:val="en-US"/>
        </w:rPr>
        <w:t>researchers</w:t>
      </w:r>
      <w:r w:rsidR="00397D43" w:rsidRPr="008F4B5F">
        <w:rPr>
          <w:rFonts w:asciiTheme="minorHAnsi" w:hAnsiTheme="minorHAnsi" w:cstheme="minorHAnsi"/>
          <w:sz w:val="22"/>
          <w:szCs w:val="22"/>
          <w:lang w:val="en-US"/>
        </w:rPr>
        <w:t xml:space="preserve"> hired </w:t>
      </w:r>
    </w:p>
    <w:p w14:paraId="263939B6" w14:textId="711072C5" w:rsidR="003A5299" w:rsidRPr="008F4B5F" w:rsidRDefault="003A5299" w:rsidP="001D7631">
      <w:pPr>
        <w:pStyle w:val="ListParagraph"/>
        <w:numPr>
          <w:ilvl w:val="0"/>
          <w:numId w:val="25"/>
        </w:numPr>
        <w:autoSpaceDE w:val="0"/>
        <w:autoSpaceDN w:val="0"/>
        <w:adjustRightInd w:val="0"/>
        <w:spacing w:line="360" w:lineRule="auto"/>
        <w:contextualSpacing/>
        <w:jc w:val="both"/>
        <w:rPr>
          <w:rFonts w:asciiTheme="minorHAnsi" w:hAnsiTheme="minorHAnsi" w:cstheme="minorHAnsi"/>
          <w:sz w:val="22"/>
          <w:szCs w:val="22"/>
          <w:lang w:val="en-US"/>
        </w:rPr>
      </w:pPr>
      <w:r w:rsidRPr="008F4B5F">
        <w:rPr>
          <w:rFonts w:asciiTheme="minorHAnsi" w:hAnsiTheme="minorHAnsi" w:cstheme="minorHAnsi"/>
          <w:sz w:val="22"/>
          <w:szCs w:val="22"/>
          <w:lang w:val="en-US"/>
        </w:rPr>
        <w:t xml:space="preserve">Funding to support women </w:t>
      </w:r>
      <w:r w:rsidR="00BC03E8">
        <w:rPr>
          <w:rFonts w:asciiTheme="minorHAnsi" w:hAnsiTheme="minorHAnsi" w:cstheme="minorHAnsi"/>
          <w:sz w:val="22"/>
          <w:szCs w:val="22"/>
          <w:lang w:val="en-US"/>
        </w:rPr>
        <w:t xml:space="preserve">academics </w:t>
      </w:r>
      <w:r w:rsidRPr="008F4B5F">
        <w:rPr>
          <w:rFonts w:asciiTheme="minorHAnsi" w:hAnsiTheme="minorHAnsi" w:cstheme="minorHAnsi"/>
          <w:sz w:val="22"/>
          <w:szCs w:val="22"/>
          <w:lang w:val="en-US"/>
        </w:rPr>
        <w:t>establish their research careers, for example via Post-Doctoral Fellowships</w:t>
      </w:r>
      <w:r w:rsidR="004D053F" w:rsidRPr="008F4B5F">
        <w:rPr>
          <w:rFonts w:asciiTheme="minorHAnsi" w:hAnsiTheme="minorHAnsi" w:cstheme="minorHAnsi"/>
          <w:sz w:val="22"/>
          <w:szCs w:val="22"/>
          <w:lang w:val="en-US"/>
        </w:rPr>
        <w:t>,</w:t>
      </w:r>
      <w:r w:rsidRPr="008F4B5F">
        <w:rPr>
          <w:rFonts w:asciiTheme="minorHAnsi" w:hAnsiTheme="minorHAnsi" w:cstheme="minorHAnsi"/>
          <w:sz w:val="22"/>
          <w:szCs w:val="22"/>
          <w:lang w:val="en-US"/>
        </w:rPr>
        <w:t xml:space="preserve"> or start-up research grants from funding councils</w:t>
      </w:r>
    </w:p>
    <w:p w14:paraId="4CD0DD92" w14:textId="77777777" w:rsidR="003A5299" w:rsidRPr="008F4B5F" w:rsidRDefault="003A5299"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2C3B59EC" w14:textId="5D6CDA6A" w:rsidR="005402C8" w:rsidRPr="008F4B5F" w:rsidRDefault="003A5299" w:rsidP="001D7631">
      <w:pPr>
        <w:autoSpaceDE w:val="0"/>
        <w:autoSpaceDN w:val="0"/>
        <w:adjustRightInd w:val="0"/>
        <w:spacing w:line="360" w:lineRule="auto"/>
        <w:contextualSpacing/>
        <w:jc w:val="both"/>
        <w:rPr>
          <w:rFonts w:asciiTheme="minorHAnsi" w:hAnsiTheme="minorHAnsi" w:cstheme="minorHAnsi"/>
          <w:b/>
          <w:bCs/>
          <w:i/>
          <w:iCs/>
          <w:sz w:val="22"/>
          <w:szCs w:val="22"/>
          <w:lang w:val="en-US"/>
        </w:rPr>
      </w:pPr>
      <w:r w:rsidRPr="008F4B5F">
        <w:rPr>
          <w:rFonts w:asciiTheme="minorHAnsi" w:hAnsiTheme="minorHAnsi" w:cstheme="minorHAnsi"/>
          <w:b/>
          <w:bCs/>
          <w:i/>
          <w:iCs/>
          <w:sz w:val="22"/>
          <w:szCs w:val="22"/>
          <w:lang w:val="en-US"/>
        </w:rPr>
        <w:t xml:space="preserve">Universities </w:t>
      </w:r>
      <w:r w:rsidR="000B28BD" w:rsidRPr="008F4B5F">
        <w:rPr>
          <w:rFonts w:asciiTheme="minorHAnsi" w:hAnsiTheme="minorHAnsi" w:cstheme="minorHAnsi"/>
          <w:b/>
          <w:bCs/>
          <w:i/>
          <w:iCs/>
          <w:sz w:val="22"/>
          <w:szCs w:val="22"/>
          <w:lang w:val="en-US"/>
        </w:rPr>
        <w:t xml:space="preserve">in </w:t>
      </w:r>
      <w:r w:rsidR="0057298C" w:rsidRPr="008F4B5F">
        <w:rPr>
          <w:rFonts w:asciiTheme="minorHAnsi" w:hAnsiTheme="minorHAnsi" w:cstheme="minorHAnsi"/>
          <w:b/>
          <w:bCs/>
          <w:i/>
          <w:iCs/>
          <w:sz w:val="22"/>
          <w:szCs w:val="22"/>
          <w:lang w:val="en-US"/>
        </w:rPr>
        <w:t>Singapore</w:t>
      </w:r>
      <w:r w:rsidR="000B28BD" w:rsidRPr="008F4B5F">
        <w:rPr>
          <w:rFonts w:asciiTheme="minorHAnsi" w:hAnsiTheme="minorHAnsi" w:cstheme="minorHAnsi"/>
          <w:b/>
          <w:bCs/>
          <w:i/>
          <w:iCs/>
          <w:sz w:val="22"/>
          <w:szCs w:val="22"/>
          <w:lang w:val="en-US"/>
        </w:rPr>
        <w:t xml:space="preserve"> </w:t>
      </w:r>
    </w:p>
    <w:p w14:paraId="136CD41E" w14:textId="17F493F1" w:rsidR="005402C8" w:rsidRPr="008F4B5F" w:rsidRDefault="005402C8" w:rsidP="001D7631">
      <w:pPr>
        <w:pStyle w:val="ListParagraph"/>
        <w:numPr>
          <w:ilvl w:val="0"/>
          <w:numId w:val="26"/>
        </w:numPr>
        <w:autoSpaceDE w:val="0"/>
        <w:autoSpaceDN w:val="0"/>
        <w:adjustRightInd w:val="0"/>
        <w:spacing w:line="360" w:lineRule="auto"/>
        <w:contextualSpacing/>
        <w:jc w:val="both"/>
        <w:rPr>
          <w:rFonts w:asciiTheme="minorHAnsi" w:hAnsiTheme="minorHAnsi" w:cstheme="minorHAnsi"/>
          <w:b/>
          <w:bCs/>
          <w:sz w:val="22"/>
          <w:szCs w:val="22"/>
          <w:lang w:val="en-US"/>
        </w:rPr>
      </w:pPr>
      <w:r w:rsidRPr="008F4B5F">
        <w:rPr>
          <w:rFonts w:asciiTheme="minorHAnsi" w:hAnsiTheme="minorHAnsi" w:cstheme="minorHAnsi"/>
          <w:sz w:val="22"/>
          <w:szCs w:val="22"/>
          <w:lang w:val="en-US"/>
        </w:rPr>
        <w:t>Ensure the metrics for promotion represent multiple definitions/</w:t>
      </w:r>
      <w:r w:rsidR="0057298C" w:rsidRPr="008F4B5F">
        <w:rPr>
          <w:rFonts w:asciiTheme="minorHAnsi" w:hAnsiTheme="minorHAnsi" w:cstheme="minorHAnsi"/>
          <w:sz w:val="22"/>
          <w:szCs w:val="22"/>
          <w:lang w:val="en-US"/>
        </w:rPr>
        <w:t>packages</w:t>
      </w:r>
      <w:r w:rsidRPr="008F4B5F">
        <w:rPr>
          <w:rFonts w:asciiTheme="minorHAnsi" w:hAnsiTheme="minorHAnsi" w:cstheme="minorHAnsi"/>
          <w:sz w:val="22"/>
          <w:szCs w:val="22"/>
          <w:lang w:val="en-US"/>
        </w:rPr>
        <w:t xml:space="preserve"> of success (e.g. service/administration recognized not just publications) and are understood as disciplinary specific (e.g. norms for different disciplines will vary in relation to impact factors and </w:t>
      </w:r>
      <w:r w:rsidR="008B464B" w:rsidRPr="008F4B5F">
        <w:rPr>
          <w:rFonts w:asciiTheme="minorHAnsi" w:hAnsiTheme="minorHAnsi" w:cstheme="minorHAnsi"/>
          <w:sz w:val="22"/>
          <w:szCs w:val="22"/>
          <w:lang w:val="en-US"/>
        </w:rPr>
        <w:t>$</w:t>
      </w:r>
      <w:r w:rsidRPr="008F4B5F">
        <w:rPr>
          <w:rFonts w:asciiTheme="minorHAnsi" w:hAnsiTheme="minorHAnsi" w:cstheme="minorHAnsi"/>
          <w:sz w:val="22"/>
          <w:szCs w:val="22"/>
          <w:lang w:val="en-US"/>
        </w:rPr>
        <w:t xml:space="preserve"> in research funding)</w:t>
      </w:r>
    </w:p>
    <w:p w14:paraId="3D598BFE" w14:textId="299F27E5" w:rsidR="005530C2" w:rsidRPr="008F4B5F" w:rsidRDefault="005530C2" w:rsidP="001D7631">
      <w:pPr>
        <w:pStyle w:val="ListParagraph"/>
        <w:numPr>
          <w:ilvl w:val="0"/>
          <w:numId w:val="26"/>
        </w:numPr>
        <w:autoSpaceDE w:val="0"/>
        <w:autoSpaceDN w:val="0"/>
        <w:adjustRightInd w:val="0"/>
        <w:spacing w:line="360" w:lineRule="auto"/>
        <w:contextualSpacing/>
        <w:jc w:val="both"/>
        <w:rPr>
          <w:rFonts w:asciiTheme="minorHAnsi" w:hAnsiTheme="minorHAnsi" w:cstheme="minorHAnsi"/>
          <w:b/>
          <w:bCs/>
          <w:sz w:val="22"/>
          <w:szCs w:val="22"/>
          <w:lang w:val="en-US"/>
        </w:rPr>
      </w:pPr>
      <w:r w:rsidRPr="008F4B5F">
        <w:rPr>
          <w:rFonts w:asciiTheme="minorHAnsi" w:hAnsiTheme="minorHAnsi" w:cstheme="minorHAnsi"/>
          <w:sz w:val="22"/>
          <w:szCs w:val="22"/>
          <w:lang w:val="en-US"/>
        </w:rPr>
        <w:t xml:space="preserve">Senior leaders </w:t>
      </w:r>
      <w:r w:rsidR="00F64064" w:rsidRPr="008F4B5F">
        <w:rPr>
          <w:rFonts w:asciiTheme="minorHAnsi" w:hAnsiTheme="minorHAnsi" w:cstheme="minorHAnsi"/>
          <w:sz w:val="22"/>
          <w:szCs w:val="22"/>
          <w:lang w:val="en-US"/>
        </w:rPr>
        <w:t xml:space="preserve">to </w:t>
      </w:r>
      <w:r w:rsidRPr="008F4B5F">
        <w:rPr>
          <w:rFonts w:asciiTheme="minorHAnsi" w:hAnsiTheme="minorHAnsi" w:cstheme="minorHAnsi"/>
          <w:sz w:val="22"/>
          <w:szCs w:val="22"/>
          <w:lang w:val="en-US"/>
        </w:rPr>
        <w:t>ensur</w:t>
      </w:r>
      <w:r w:rsidR="008B464B" w:rsidRPr="008F4B5F">
        <w:rPr>
          <w:rFonts w:asciiTheme="minorHAnsi" w:hAnsiTheme="minorHAnsi" w:cstheme="minorHAnsi"/>
          <w:sz w:val="22"/>
          <w:szCs w:val="22"/>
          <w:lang w:val="en-US"/>
        </w:rPr>
        <w:t>e</w:t>
      </w:r>
      <w:r w:rsidRPr="008F4B5F">
        <w:rPr>
          <w:rFonts w:asciiTheme="minorHAnsi" w:hAnsiTheme="minorHAnsi" w:cstheme="minorHAnsi"/>
          <w:sz w:val="22"/>
          <w:szCs w:val="22"/>
          <w:lang w:val="en-US"/>
        </w:rPr>
        <w:t xml:space="preserve"> that women are given roles that contribute to/are highly valued for their promotion prospects</w:t>
      </w:r>
      <w:r w:rsidR="005B3C19">
        <w:rPr>
          <w:rFonts w:asciiTheme="minorHAnsi" w:hAnsiTheme="minorHAnsi" w:cstheme="minorHAnsi"/>
          <w:sz w:val="22"/>
          <w:szCs w:val="22"/>
          <w:lang w:val="en-US"/>
        </w:rPr>
        <w:t>,</w:t>
      </w:r>
      <w:r w:rsidR="008B464B" w:rsidRPr="008F4B5F">
        <w:rPr>
          <w:rFonts w:asciiTheme="minorHAnsi" w:hAnsiTheme="minorHAnsi" w:cstheme="minorHAnsi"/>
          <w:sz w:val="22"/>
          <w:szCs w:val="22"/>
          <w:lang w:val="en-US"/>
        </w:rPr>
        <w:t xml:space="preserve"> and relatedly workload models have clear guidelines on teaching and administrative hours thereby </w:t>
      </w:r>
      <w:r w:rsidR="00F64064" w:rsidRPr="008F4B5F">
        <w:rPr>
          <w:rFonts w:asciiTheme="minorHAnsi" w:hAnsiTheme="minorHAnsi" w:cstheme="minorHAnsi"/>
          <w:sz w:val="22"/>
          <w:szCs w:val="22"/>
          <w:lang w:val="en-US"/>
        </w:rPr>
        <w:t>protecting</w:t>
      </w:r>
      <w:r w:rsidR="008B464B" w:rsidRPr="008F4B5F">
        <w:rPr>
          <w:rFonts w:asciiTheme="minorHAnsi" w:hAnsiTheme="minorHAnsi" w:cstheme="minorHAnsi"/>
          <w:sz w:val="22"/>
          <w:szCs w:val="22"/>
          <w:lang w:val="en-US"/>
        </w:rPr>
        <w:t xml:space="preserve"> time for research </w:t>
      </w:r>
    </w:p>
    <w:p w14:paraId="431E8A76" w14:textId="1F0FE342" w:rsidR="008B464B" w:rsidRPr="008F4B5F" w:rsidRDefault="008B464B" w:rsidP="001D7631">
      <w:pPr>
        <w:pStyle w:val="ListParagraph"/>
        <w:numPr>
          <w:ilvl w:val="0"/>
          <w:numId w:val="26"/>
        </w:numPr>
        <w:autoSpaceDE w:val="0"/>
        <w:autoSpaceDN w:val="0"/>
        <w:adjustRightInd w:val="0"/>
        <w:spacing w:line="360" w:lineRule="auto"/>
        <w:contextualSpacing/>
        <w:jc w:val="both"/>
        <w:rPr>
          <w:rFonts w:asciiTheme="minorHAnsi" w:hAnsiTheme="minorHAnsi" w:cstheme="minorHAnsi"/>
          <w:b/>
          <w:bCs/>
          <w:sz w:val="22"/>
          <w:szCs w:val="22"/>
          <w:lang w:val="en-US"/>
        </w:rPr>
      </w:pPr>
      <w:r w:rsidRPr="008F4B5F">
        <w:rPr>
          <w:rFonts w:asciiTheme="minorHAnsi" w:hAnsiTheme="minorHAnsi" w:cstheme="minorHAnsi"/>
          <w:sz w:val="22"/>
          <w:szCs w:val="22"/>
          <w:lang w:val="en-US"/>
        </w:rPr>
        <w:t>Ensure transparency in the promotions process and that the metrics for promotion are understood, including hints and tips for the ‘unseen’ activities or task</w:t>
      </w:r>
      <w:r w:rsidR="00BC03E8">
        <w:rPr>
          <w:rFonts w:asciiTheme="minorHAnsi" w:hAnsiTheme="minorHAnsi" w:cstheme="minorHAnsi"/>
          <w:sz w:val="22"/>
          <w:szCs w:val="22"/>
          <w:lang w:val="en-US"/>
        </w:rPr>
        <w:t>s</w:t>
      </w:r>
      <w:r w:rsidRPr="008F4B5F">
        <w:rPr>
          <w:rFonts w:asciiTheme="minorHAnsi" w:hAnsiTheme="minorHAnsi" w:cstheme="minorHAnsi"/>
          <w:sz w:val="22"/>
          <w:szCs w:val="22"/>
          <w:lang w:val="en-US"/>
        </w:rPr>
        <w:t xml:space="preserve"> that support progression</w:t>
      </w:r>
    </w:p>
    <w:p w14:paraId="46A2DF67" w14:textId="68512345" w:rsidR="00232907" w:rsidRPr="008F4B5F" w:rsidRDefault="00232907" w:rsidP="001D7631">
      <w:pPr>
        <w:pStyle w:val="ListParagraph"/>
        <w:numPr>
          <w:ilvl w:val="0"/>
          <w:numId w:val="26"/>
        </w:numPr>
        <w:autoSpaceDE w:val="0"/>
        <w:autoSpaceDN w:val="0"/>
        <w:adjustRightInd w:val="0"/>
        <w:spacing w:line="360" w:lineRule="auto"/>
        <w:contextualSpacing/>
        <w:jc w:val="both"/>
        <w:rPr>
          <w:rFonts w:asciiTheme="minorHAnsi" w:hAnsiTheme="minorHAnsi" w:cstheme="minorHAnsi"/>
          <w:b/>
          <w:bCs/>
          <w:sz w:val="22"/>
          <w:szCs w:val="22"/>
          <w:lang w:val="en-US"/>
        </w:rPr>
      </w:pPr>
      <w:r w:rsidRPr="008F4B5F">
        <w:rPr>
          <w:rFonts w:asciiTheme="minorHAnsi" w:hAnsiTheme="minorHAnsi" w:cstheme="minorHAnsi"/>
          <w:sz w:val="22"/>
          <w:szCs w:val="22"/>
          <w:lang w:val="en-US"/>
        </w:rPr>
        <w:lastRenderedPageBreak/>
        <w:t xml:space="preserve">Put in place mentorship schemes for promotion at each level with mentors and mentees matched on what each wants to achieve; consideration could be </w:t>
      </w:r>
      <w:r w:rsidR="0057298C" w:rsidRPr="008F4B5F">
        <w:rPr>
          <w:rFonts w:asciiTheme="minorHAnsi" w:hAnsiTheme="minorHAnsi" w:cstheme="minorHAnsi"/>
          <w:sz w:val="22"/>
          <w:szCs w:val="22"/>
          <w:lang w:val="en-US"/>
        </w:rPr>
        <w:t>given</w:t>
      </w:r>
      <w:r w:rsidRPr="008F4B5F">
        <w:rPr>
          <w:rFonts w:asciiTheme="minorHAnsi" w:hAnsiTheme="minorHAnsi" w:cstheme="minorHAnsi"/>
          <w:sz w:val="22"/>
          <w:szCs w:val="22"/>
          <w:lang w:val="en-US"/>
        </w:rPr>
        <w:t xml:space="preserve"> </w:t>
      </w:r>
      <w:r w:rsidR="005A1326" w:rsidRPr="008F4B5F">
        <w:rPr>
          <w:rFonts w:asciiTheme="minorHAnsi" w:hAnsiTheme="minorHAnsi" w:cstheme="minorHAnsi"/>
          <w:sz w:val="22"/>
          <w:szCs w:val="22"/>
          <w:lang w:val="en-US"/>
        </w:rPr>
        <w:t xml:space="preserve">to </w:t>
      </w:r>
      <w:r w:rsidRPr="008F4B5F">
        <w:rPr>
          <w:rFonts w:asciiTheme="minorHAnsi" w:hAnsiTheme="minorHAnsi" w:cstheme="minorHAnsi"/>
          <w:sz w:val="22"/>
          <w:szCs w:val="22"/>
          <w:lang w:val="en-US"/>
        </w:rPr>
        <w:t xml:space="preserve">whether a voluntary scheme would be more likely to succeed </w:t>
      </w:r>
    </w:p>
    <w:p w14:paraId="0D9527A6" w14:textId="0A16DB6A" w:rsidR="00232907" w:rsidRPr="008F4B5F" w:rsidRDefault="00232907" w:rsidP="001D7631">
      <w:pPr>
        <w:pStyle w:val="ListParagraph"/>
        <w:numPr>
          <w:ilvl w:val="0"/>
          <w:numId w:val="26"/>
        </w:numPr>
        <w:autoSpaceDE w:val="0"/>
        <w:autoSpaceDN w:val="0"/>
        <w:adjustRightInd w:val="0"/>
        <w:spacing w:line="360" w:lineRule="auto"/>
        <w:contextualSpacing/>
        <w:jc w:val="both"/>
        <w:rPr>
          <w:rFonts w:asciiTheme="minorHAnsi" w:hAnsiTheme="minorHAnsi" w:cstheme="minorHAnsi"/>
          <w:b/>
          <w:bCs/>
          <w:sz w:val="22"/>
          <w:szCs w:val="22"/>
          <w:lang w:val="en-US"/>
        </w:rPr>
      </w:pPr>
      <w:r w:rsidRPr="008F4B5F">
        <w:rPr>
          <w:rFonts w:asciiTheme="minorHAnsi" w:hAnsiTheme="minorHAnsi" w:cstheme="minorHAnsi"/>
          <w:sz w:val="22"/>
          <w:szCs w:val="22"/>
          <w:lang w:val="en-US"/>
        </w:rPr>
        <w:t xml:space="preserve">Training for mentors provided </w:t>
      </w:r>
      <w:r w:rsidR="00BC03E8">
        <w:rPr>
          <w:rFonts w:asciiTheme="minorHAnsi" w:hAnsiTheme="minorHAnsi" w:cstheme="minorHAnsi"/>
          <w:sz w:val="22"/>
          <w:szCs w:val="22"/>
          <w:lang w:val="en-US"/>
        </w:rPr>
        <w:t xml:space="preserve">and </w:t>
      </w:r>
      <w:r w:rsidR="00EE6C90">
        <w:rPr>
          <w:rFonts w:asciiTheme="minorHAnsi" w:hAnsiTheme="minorHAnsi" w:cstheme="minorHAnsi"/>
          <w:sz w:val="22"/>
          <w:szCs w:val="22"/>
          <w:lang w:val="en-US"/>
        </w:rPr>
        <w:t xml:space="preserve">recognition </w:t>
      </w:r>
      <w:r w:rsidR="005B3C19">
        <w:rPr>
          <w:rFonts w:asciiTheme="minorHAnsi" w:hAnsiTheme="minorHAnsi" w:cstheme="minorHAnsi"/>
          <w:sz w:val="22"/>
          <w:szCs w:val="22"/>
          <w:lang w:val="en-US"/>
        </w:rPr>
        <w:t>for</w:t>
      </w:r>
      <w:r w:rsidR="00EE6C90">
        <w:rPr>
          <w:rFonts w:asciiTheme="minorHAnsi" w:hAnsiTheme="minorHAnsi" w:cstheme="minorHAnsi"/>
          <w:sz w:val="22"/>
          <w:szCs w:val="22"/>
          <w:lang w:val="en-US"/>
        </w:rPr>
        <w:t xml:space="preserve"> their work</w:t>
      </w:r>
      <w:r w:rsidR="00BC03E8">
        <w:rPr>
          <w:rFonts w:asciiTheme="minorHAnsi" w:hAnsiTheme="minorHAnsi" w:cstheme="minorHAnsi"/>
          <w:sz w:val="22"/>
          <w:szCs w:val="22"/>
          <w:lang w:val="en-US"/>
        </w:rPr>
        <w:t xml:space="preserve"> </w:t>
      </w:r>
    </w:p>
    <w:p w14:paraId="04816D33" w14:textId="3033C55B" w:rsidR="00232907" w:rsidRPr="008F4B5F" w:rsidRDefault="005A1326" w:rsidP="001D7631">
      <w:pPr>
        <w:pStyle w:val="ListParagraph"/>
        <w:numPr>
          <w:ilvl w:val="0"/>
          <w:numId w:val="26"/>
        </w:numPr>
        <w:autoSpaceDE w:val="0"/>
        <w:autoSpaceDN w:val="0"/>
        <w:adjustRightInd w:val="0"/>
        <w:spacing w:line="360" w:lineRule="auto"/>
        <w:contextualSpacing/>
        <w:jc w:val="both"/>
        <w:rPr>
          <w:rFonts w:asciiTheme="minorHAnsi" w:hAnsiTheme="minorHAnsi" w:cstheme="minorHAnsi"/>
          <w:b/>
          <w:bCs/>
          <w:sz w:val="22"/>
          <w:szCs w:val="22"/>
          <w:lang w:val="en-US"/>
        </w:rPr>
      </w:pPr>
      <w:r w:rsidRPr="008F4B5F">
        <w:rPr>
          <w:rFonts w:asciiTheme="minorHAnsi" w:hAnsiTheme="minorHAnsi" w:cstheme="minorHAnsi"/>
          <w:sz w:val="22"/>
          <w:szCs w:val="22"/>
          <w:lang w:val="en-US"/>
        </w:rPr>
        <w:t xml:space="preserve">Workshops run by senior women with women faculty </w:t>
      </w:r>
      <w:r w:rsidR="00BC03E8">
        <w:rPr>
          <w:rFonts w:asciiTheme="minorHAnsi" w:hAnsiTheme="minorHAnsi" w:cstheme="minorHAnsi"/>
          <w:sz w:val="22"/>
          <w:szCs w:val="22"/>
          <w:lang w:val="en-US"/>
        </w:rPr>
        <w:t xml:space="preserve">around </w:t>
      </w:r>
      <w:r w:rsidRPr="008F4B5F">
        <w:rPr>
          <w:rFonts w:asciiTheme="minorHAnsi" w:hAnsiTheme="minorHAnsi" w:cstheme="minorHAnsi"/>
          <w:sz w:val="22"/>
          <w:szCs w:val="22"/>
          <w:lang w:val="en-US"/>
        </w:rPr>
        <w:t xml:space="preserve">promotion and tenure, with a feedback loop to senior leaders on the challenges and enablers </w:t>
      </w:r>
    </w:p>
    <w:p w14:paraId="364BA6E0" w14:textId="35F62392" w:rsidR="00525F5E" w:rsidRPr="008F4B5F" w:rsidRDefault="00525F5E" w:rsidP="001D7631">
      <w:pPr>
        <w:pStyle w:val="ListParagraph"/>
        <w:numPr>
          <w:ilvl w:val="0"/>
          <w:numId w:val="26"/>
        </w:numPr>
        <w:autoSpaceDE w:val="0"/>
        <w:autoSpaceDN w:val="0"/>
        <w:adjustRightInd w:val="0"/>
        <w:spacing w:line="360" w:lineRule="auto"/>
        <w:contextualSpacing/>
        <w:jc w:val="both"/>
        <w:rPr>
          <w:rFonts w:asciiTheme="minorHAnsi" w:hAnsiTheme="minorHAnsi" w:cstheme="minorHAnsi"/>
          <w:b/>
          <w:bCs/>
          <w:sz w:val="22"/>
          <w:szCs w:val="22"/>
          <w:lang w:val="en-US"/>
        </w:rPr>
      </w:pPr>
      <w:r w:rsidRPr="008F4B5F">
        <w:rPr>
          <w:rFonts w:asciiTheme="minorHAnsi" w:hAnsiTheme="minorHAnsi" w:cstheme="minorHAnsi"/>
          <w:sz w:val="22"/>
          <w:szCs w:val="22"/>
          <w:lang w:val="en-US"/>
        </w:rPr>
        <w:t>Consider</w:t>
      </w:r>
      <w:r w:rsidR="00BC03E8">
        <w:rPr>
          <w:rFonts w:asciiTheme="minorHAnsi" w:hAnsiTheme="minorHAnsi" w:cstheme="minorHAnsi"/>
          <w:sz w:val="22"/>
          <w:szCs w:val="22"/>
          <w:lang w:val="en-US"/>
        </w:rPr>
        <w:t>ation of</w:t>
      </w:r>
      <w:r w:rsidRPr="008F4B5F">
        <w:rPr>
          <w:rFonts w:asciiTheme="minorHAnsi" w:hAnsiTheme="minorHAnsi" w:cstheme="minorHAnsi"/>
          <w:sz w:val="22"/>
          <w:szCs w:val="22"/>
          <w:lang w:val="en-US"/>
        </w:rPr>
        <w:t xml:space="preserve"> ways to support women faculty with their research careers at a point </w:t>
      </w:r>
      <w:r w:rsidR="007D4252">
        <w:rPr>
          <w:rFonts w:asciiTheme="minorHAnsi" w:hAnsiTheme="minorHAnsi" w:cstheme="minorHAnsi"/>
          <w:sz w:val="22"/>
          <w:szCs w:val="22"/>
          <w:lang w:val="en-US"/>
        </w:rPr>
        <w:t>when they are facing significant life challenges (e.g.</w:t>
      </w:r>
      <w:r w:rsidR="00B06B5F">
        <w:rPr>
          <w:rFonts w:asciiTheme="minorHAnsi" w:hAnsiTheme="minorHAnsi" w:cstheme="minorHAnsi"/>
          <w:sz w:val="22"/>
          <w:szCs w:val="22"/>
          <w:lang w:val="en-US"/>
        </w:rPr>
        <w:t xml:space="preserve"> </w:t>
      </w:r>
      <w:r w:rsidRPr="008F4B5F">
        <w:rPr>
          <w:rFonts w:asciiTheme="minorHAnsi" w:hAnsiTheme="minorHAnsi" w:cstheme="minorHAnsi"/>
          <w:sz w:val="22"/>
          <w:szCs w:val="22"/>
          <w:lang w:val="en-US"/>
        </w:rPr>
        <w:t>mothers with young children</w:t>
      </w:r>
      <w:r w:rsidR="00B06B5F">
        <w:rPr>
          <w:rFonts w:asciiTheme="minorHAnsi" w:hAnsiTheme="minorHAnsi" w:cstheme="minorHAnsi"/>
          <w:sz w:val="22"/>
          <w:szCs w:val="22"/>
          <w:lang w:val="en-US"/>
        </w:rPr>
        <w:t xml:space="preserve"> and caregivers for </w:t>
      </w:r>
      <w:r w:rsidR="00230C45">
        <w:rPr>
          <w:rFonts w:asciiTheme="minorHAnsi" w:hAnsiTheme="minorHAnsi" w:cstheme="minorHAnsi"/>
          <w:sz w:val="22"/>
          <w:szCs w:val="22"/>
          <w:lang w:val="en-US"/>
        </w:rPr>
        <w:t>elderly family members) which can include</w:t>
      </w:r>
      <w:r w:rsidRPr="008F4B5F">
        <w:rPr>
          <w:rFonts w:asciiTheme="minorHAnsi" w:hAnsiTheme="minorHAnsi" w:cstheme="minorHAnsi"/>
          <w:sz w:val="22"/>
          <w:szCs w:val="22"/>
          <w:lang w:val="en-US"/>
        </w:rPr>
        <w:t xml:space="preserve">, a focus on quality rather than </w:t>
      </w:r>
      <w:r w:rsidR="0057298C" w:rsidRPr="008F4B5F">
        <w:rPr>
          <w:rFonts w:asciiTheme="minorHAnsi" w:hAnsiTheme="minorHAnsi" w:cstheme="minorHAnsi"/>
          <w:sz w:val="22"/>
          <w:szCs w:val="22"/>
          <w:lang w:val="en-US"/>
        </w:rPr>
        <w:t>quantity</w:t>
      </w:r>
      <w:r w:rsidRPr="008F4B5F">
        <w:rPr>
          <w:rFonts w:asciiTheme="minorHAnsi" w:hAnsiTheme="minorHAnsi" w:cstheme="minorHAnsi"/>
          <w:sz w:val="22"/>
          <w:szCs w:val="22"/>
          <w:lang w:val="en-US"/>
        </w:rPr>
        <w:t xml:space="preserve"> of publications for promotion</w:t>
      </w:r>
      <w:r w:rsidR="001E1B29" w:rsidRPr="008F4B5F">
        <w:rPr>
          <w:rFonts w:asciiTheme="minorHAnsi" w:hAnsiTheme="minorHAnsi" w:cstheme="minorHAnsi"/>
          <w:sz w:val="22"/>
          <w:szCs w:val="22"/>
          <w:lang w:val="en-US"/>
        </w:rPr>
        <w:t xml:space="preserve"> metrics</w:t>
      </w:r>
      <w:r w:rsidRPr="008F4B5F">
        <w:rPr>
          <w:rFonts w:asciiTheme="minorHAnsi" w:hAnsiTheme="minorHAnsi" w:cstheme="minorHAnsi"/>
          <w:sz w:val="22"/>
          <w:szCs w:val="22"/>
          <w:lang w:val="en-US"/>
        </w:rPr>
        <w:t xml:space="preserve">, exploring if the extended tenure clock does adequately ‘reverse’ the lost opportunities (e.g. </w:t>
      </w:r>
      <w:r w:rsidR="001E1B29" w:rsidRPr="008F4B5F">
        <w:rPr>
          <w:rFonts w:asciiTheme="minorHAnsi" w:hAnsiTheme="minorHAnsi" w:cstheme="minorHAnsi"/>
          <w:sz w:val="22"/>
          <w:szCs w:val="22"/>
          <w:lang w:val="en-US"/>
        </w:rPr>
        <w:t xml:space="preserve">developing </w:t>
      </w:r>
      <w:r w:rsidRPr="008F4B5F">
        <w:rPr>
          <w:rFonts w:asciiTheme="minorHAnsi" w:hAnsiTheme="minorHAnsi" w:cstheme="minorHAnsi"/>
          <w:sz w:val="22"/>
          <w:szCs w:val="22"/>
          <w:lang w:val="en-US"/>
        </w:rPr>
        <w:t>research grants) when caring for children</w:t>
      </w:r>
      <w:r w:rsidR="00A339E4" w:rsidRPr="008F4B5F">
        <w:rPr>
          <w:rFonts w:asciiTheme="minorHAnsi" w:hAnsiTheme="minorHAnsi" w:cstheme="minorHAnsi"/>
          <w:sz w:val="22"/>
          <w:szCs w:val="22"/>
          <w:lang w:val="en-US"/>
        </w:rPr>
        <w:t xml:space="preserve"> and </w:t>
      </w:r>
      <w:r w:rsidR="00F64064" w:rsidRPr="008F4B5F">
        <w:rPr>
          <w:rFonts w:asciiTheme="minorHAnsi" w:hAnsiTheme="minorHAnsi" w:cstheme="minorHAnsi"/>
          <w:sz w:val="22"/>
          <w:szCs w:val="22"/>
          <w:lang w:val="en-US"/>
        </w:rPr>
        <w:t xml:space="preserve">if </w:t>
      </w:r>
      <w:r w:rsidR="00A339E4" w:rsidRPr="008F4B5F">
        <w:rPr>
          <w:rFonts w:asciiTheme="minorHAnsi" w:hAnsiTheme="minorHAnsi" w:cstheme="minorHAnsi"/>
          <w:sz w:val="22"/>
          <w:szCs w:val="22"/>
          <w:lang w:val="en-US"/>
        </w:rPr>
        <w:t xml:space="preserve">‘gaps’ in CVs </w:t>
      </w:r>
      <w:r w:rsidR="00F64064" w:rsidRPr="008F4B5F">
        <w:rPr>
          <w:rFonts w:asciiTheme="minorHAnsi" w:hAnsiTheme="minorHAnsi" w:cstheme="minorHAnsi"/>
          <w:sz w:val="22"/>
          <w:szCs w:val="22"/>
          <w:lang w:val="en-US"/>
        </w:rPr>
        <w:t xml:space="preserve">are </w:t>
      </w:r>
      <w:r w:rsidR="00A339E4" w:rsidRPr="008F4B5F">
        <w:rPr>
          <w:rFonts w:asciiTheme="minorHAnsi" w:hAnsiTheme="minorHAnsi" w:cstheme="minorHAnsi"/>
          <w:sz w:val="22"/>
          <w:szCs w:val="22"/>
          <w:lang w:val="en-US"/>
        </w:rPr>
        <w:t>not detrimentally affecting women’s chance of promotion</w:t>
      </w:r>
    </w:p>
    <w:p w14:paraId="55B8F331" w14:textId="72042782" w:rsidR="00ED3AD4" w:rsidRPr="00BE320F" w:rsidRDefault="00993B29" w:rsidP="003608B9">
      <w:pPr>
        <w:pStyle w:val="ListParagraph"/>
        <w:numPr>
          <w:ilvl w:val="0"/>
          <w:numId w:val="26"/>
        </w:numPr>
        <w:spacing w:after="12" w:line="360" w:lineRule="auto"/>
        <w:ind w:left="723"/>
        <w:rPr>
          <w:rFonts w:asciiTheme="minorHAnsi" w:hAnsiTheme="minorHAnsi" w:cstheme="minorHAnsi"/>
          <w:color w:val="000000"/>
          <w:sz w:val="22"/>
          <w:szCs w:val="22"/>
        </w:rPr>
      </w:pPr>
      <w:r w:rsidRPr="00BC31A3">
        <w:rPr>
          <w:rFonts w:asciiTheme="minorHAnsi" w:hAnsiTheme="minorHAnsi" w:cstheme="minorHAnsi"/>
          <w:color w:val="000000"/>
          <w:sz w:val="22"/>
          <w:szCs w:val="22"/>
        </w:rPr>
        <w:t>Encourage Self-Advocacy in Annual Reviews</w:t>
      </w:r>
      <w:r w:rsidR="00FF1D2D" w:rsidRPr="00BC31A3">
        <w:rPr>
          <w:rFonts w:asciiTheme="minorHAnsi" w:hAnsiTheme="minorHAnsi" w:cstheme="minorHAnsi"/>
          <w:color w:val="000000"/>
          <w:sz w:val="22"/>
          <w:szCs w:val="22"/>
        </w:rPr>
        <w:t xml:space="preserve"> and</w:t>
      </w:r>
      <w:r w:rsidR="00FF1D2D" w:rsidRPr="00BE320F">
        <w:rPr>
          <w:rFonts w:asciiTheme="minorHAnsi" w:hAnsiTheme="minorHAnsi" w:cstheme="minorHAnsi"/>
          <w:b/>
          <w:bCs/>
          <w:color w:val="000000"/>
          <w:sz w:val="22"/>
          <w:szCs w:val="22"/>
        </w:rPr>
        <w:t xml:space="preserve"> </w:t>
      </w:r>
      <w:r w:rsidR="00BC31A3">
        <w:rPr>
          <w:rFonts w:asciiTheme="minorHAnsi" w:hAnsiTheme="minorHAnsi" w:cstheme="minorHAnsi"/>
          <w:color w:val="000000"/>
          <w:sz w:val="22"/>
          <w:szCs w:val="22"/>
        </w:rPr>
        <w:t>t</w:t>
      </w:r>
      <w:r w:rsidRPr="00BE320F">
        <w:rPr>
          <w:rFonts w:asciiTheme="minorHAnsi" w:hAnsiTheme="minorHAnsi" w:cstheme="minorHAnsi"/>
          <w:color w:val="000000"/>
          <w:sz w:val="22"/>
          <w:szCs w:val="22"/>
        </w:rPr>
        <w:t>rain faculty (especially women) on how to use annual reviews to proactively discuss promotion readiness and express interest in leadership roles</w:t>
      </w:r>
      <w:r w:rsidR="00BC31A3">
        <w:rPr>
          <w:rFonts w:asciiTheme="minorHAnsi" w:hAnsiTheme="minorHAnsi" w:cstheme="minorHAnsi"/>
          <w:color w:val="000000"/>
          <w:sz w:val="22"/>
          <w:szCs w:val="22"/>
        </w:rPr>
        <w:t xml:space="preserve">, thereby </w:t>
      </w:r>
      <w:r w:rsidRPr="00BE320F">
        <w:rPr>
          <w:rFonts w:asciiTheme="minorHAnsi" w:hAnsiTheme="minorHAnsi" w:cstheme="minorHAnsi"/>
          <w:color w:val="000000"/>
          <w:sz w:val="22"/>
          <w:szCs w:val="22"/>
        </w:rPr>
        <w:t>address</w:t>
      </w:r>
      <w:r w:rsidR="00BC31A3">
        <w:rPr>
          <w:rFonts w:asciiTheme="minorHAnsi" w:hAnsiTheme="minorHAnsi" w:cstheme="minorHAnsi"/>
          <w:color w:val="000000"/>
          <w:sz w:val="22"/>
          <w:szCs w:val="22"/>
        </w:rPr>
        <w:t>ing</w:t>
      </w:r>
      <w:r w:rsidRPr="00BE320F">
        <w:rPr>
          <w:rFonts w:asciiTheme="minorHAnsi" w:hAnsiTheme="minorHAnsi" w:cstheme="minorHAnsi"/>
          <w:color w:val="000000"/>
          <w:sz w:val="22"/>
          <w:szCs w:val="22"/>
        </w:rPr>
        <w:t xml:space="preserve"> hesitation or fear of self-nomination.</w:t>
      </w:r>
    </w:p>
    <w:p w14:paraId="7B004A69" w14:textId="616E6A35" w:rsidR="00E8781C" w:rsidRPr="008F4B5F" w:rsidRDefault="00E8781C" w:rsidP="004553E0">
      <w:pPr>
        <w:pStyle w:val="ListParagraph"/>
        <w:numPr>
          <w:ilvl w:val="0"/>
          <w:numId w:val="26"/>
        </w:numPr>
        <w:autoSpaceDE w:val="0"/>
        <w:autoSpaceDN w:val="0"/>
        <w:adjustRightInd w:val="0"/>
        <w:spacing w:after="115" w:line="360" w:lineRule="auto"/>
        <w:contextualSpacing/>
        <w:jc w:val="both"/>
        <w:rPr>
          <w:rFonts w:asciiTheme="minorHAnsi" w:hAnsiTheme="minorHAnsi" w:cstheme="minorHAnsi"/>
          <w:b/>
          <w:bCs/>
          <w:sz w:val="22"/>
          <w:szCs w:val="22"/>
          <w:lang w:val="en-US"/>
        </w:rPr>
      </w:pPr>
      <w:r w:rsidRPr="008F4B5F">
        <w:rPr>
          <w:rFonts w:asciiTheme="minorHAnsi" w:hAnsiTheme="minorHAnsi" w:cstheme="minorHAnsi"/>
          <w:sz w:val="22"/>
          <w:szCs w:val="22"/>
          <w:lang w:val="en-US"/>
        </w:rPr>
        <w:t>Consider</w:t>
      </w:r>
      <w:r w:rsidR="00BC03E8">
        <w:rPr>
          <w:rFonts w:asciiTheme="minorHAnsi" w:hAnsiTheme="minorHAnsi" w:cstheme="minorHAnsi"/>
          <w:sz w:val="22"/>
          <w:szCs w:val="22"/>
          <w:lang w:val="en-US"/>
        </w:rPr>
        <w:t xml:space="preserve">ation given </w:t>
      </w:r>
      <w:r w:rsidR="00BF2405">
        <w:rPr>
          <w:rFonts w:asciiTheme="minorHAnsi" w:hAnsiTheme="minorHAnsi" w:cstheme="minorHAnsi"/>
          <w:sz w:val="22"/>
          <w:szCs w:val="22"/>
          <w:lang w:val="en-US"/>
        </w:rPr>
        <w:t>to</w:t>
      </w:r>
      <w:r w:rsidRPr="008F4B5F">
        <w:rPr>
          <w:rFonts w:asciiTheme="minorHAnsi" w:hAnsiTheme="minorHAnsi" w:cstheme="minorHAnsi"/>
          <w:sz w:val="22"/>
          <w:szCs w:val="22"/>
          <w:lang w:val="en-US"/>
        </w:rPr>
        <w:t xml:space="preserve"> if metrics are disadvantaging women </w:t>
      </w:r>
      <w:r w:rsidR="0057298C" w:rsidRPr="008F4B5F">
        <w:rPr>
          <w:rFonts w:asciiTheme="minorHAnsi" w:hAnsiTheme="minorHAnsi" w:cstheme="minorHAnsi"/>
          <w:sz w:val="22"/>
          <w:szCs w:val="22"/>
          <w:lang w:val="en-US"/>
        </w:rPr>
        <w:t>faculty</w:t>
      </w:r>
      <w:r w:rsidRPr="008F4B5F">
        <w:rPr>
          <w:rFonts w:asciiTheme="minorHAnsi" w:hAnsiTheme="minorHAnsi" w:cstheme="minorHAnsi"/>
          <w:sz w:val="22"/>
          <w:szCs w:val="22"/>
          <w:lang w:val="en-US"/>
        </w:rPr>
        <w:t xml:space="preserve"> – e.g. if attendance/travel to international conferences and a condition/expectation of overseas sabbaticals is deemed necessary </w:t>
      </w:r>
      <w:r w:rsidR="0057298C" w:rsidRPr="008F4B5F">
        <w:rPr>
          <w:rFonts w:asciiTheme="minorHAnsi" w:hAnsiTheme="minorHAnsi" w:cstheme="minorHAnsi"/>
          <w:sz w:val="22"/>
          <w:szCs w:val="22"/>
          <w:lang w:val="en-US"/>
        </w:rPr>
        <w:t>to support</w:t>
      </w:r>
      <w:r w:rsidRPr="008F4B5F">
        <w:rPr>
          <w:rFonts w:asciiTheme="minorHAnsi" w:hAnsiTheme="minorHAnsi" w:cstheme="minorHAnsi"/>
          <w:sz w:val="22"/>
          <w:szCs w:val="22"/>
          <w:lang w:val="en-US"/>
        </w:rPr>
        <w:t xml:space="preserve"> international standing, how might women faculty with children</w:t>
      </w:r>
      <w:r w:rsidR="005B3C19">
        <w:rPr>
          <w:rFonts w:asciiTheme="minorHAnsi" w:hAnsiTheme="minorHAnsi" w:cstheme="minorHAnsi"/>
          <w:sz w:val="22"/>
          <w:szCs w:val="22"/>
          <w:lang w:val="en-US"/>
        </w:rPr>
        <w:t>,</w:t>
      </w:r>
      <w:r w:rsidRPr="008F4B5F">
        <w:rPr>
          <w:rFonts w:asciiTheme="minorHAnsi" w:hAnsiTheme="minorHAnsi" w:cstheme="minorHAnsi"/>
          <w:sz w:val="22"/>
          <w:szCs w:val="22"/>
          <w:lang w:val="en-US"/>
        </w:rPr>
        <w:t xml:space="preserve"> </w:t>
      </w:r>
      <w:r w:rsidR="00BF2405">
        <w:rPr>
          <w:rFonts w:asciiTheme="minorHAnsi" w:hAnsiTheme="minorHAnsi" w:cstheme="minorHAnsi"/>
          <w:sz w:val="22"/>
          <w:szCs w:val="22"/>
          <w:lang w:val="en-US"/>
        </w:rPr>
        <w:t xml:space="preserve">who are </w:t>
      </w:r>
      <w:r w:rsidRPr="008F4B5F">
        <w:rPr>
          <w:rFonts w:asciiTheme="minorHAnsi" w:hAnsiTheme="minorHAnsi" w:cstheme="minorHAnsi"/>
          <w:sz w:val="22"/>
          <w:szCs w:val="22"/>
          <w:lang w:val="en-US"/>
        </w:rPr>
        <w:t xml:space="preserve">unable to travel </w:t>
      </w:r>
      <w:r w:rsidR="005B3C19">
        <w:rPr>
          <w:rFonts w:asciiTheme="minorHAnsi" w:hAnsiTheme="minorHAnsi" w:cstheme="minorHAnsi"/>
          <w:sz w:val="22"/>
          <w:szCs w:val="22"/>
          <w:lang w:val="en-US"/>
        </w:rPr>
        <w:t xml:space="preserve">frequently, </w:t>
      </w:r>
      <w:r w:rsidRPr="008F4B5F">
        <w:rPr>
          <w:rFonts w:asciiTheme="minorHAnsi" w:hAnsiTheme="minorHAnsi" w:cstheme="minorHAnsi"/>
          <w:sz w:val="22"/>
          <w:szCs w:val="22"/>
          <w:lang w:val="en-US"/>
        </w:rPr>
        <w:t xml:space="preserve">be guided and supported to develop international networks and international collaborations and increase their visibility? </w:t>
      </w:r>
    </w:p>
    <w:p w14:paraId="26A324EF" w14:textId="4AF3432C" w:rsidR="00E8781C" w:rsidRPr="008F4B5F" w:rsidRDefault="00E8781C" w:rsidP="001D7631">
      <w:pPr>
        <w:pStyle w:val="ListParagraph"/>
        <w:numPr>
          <w:ilvl w:val="0"/>
          <w:numId w:val="26"/>
        </w:numPr>
        <w:autoSpaceDE w:val="0"/>
        <w:autoSpaceDN w:val="0"/>
        <w:adjustRightInd w:val="0"/>
        <w:spacing w:line="360" w:lineRule="auto"/>
        <w:contextualSpacing/>
        <w:jc w:val="both"/>
        <w:rPr>
          <w:rFonts w:asciiTheme="minorHAnsi" w:hAnsiTheme="minorHAnsi" w:cstheme="minorHAnsi"/>
          <w:b/>
          <w:bCs/>
          <w:sz w:val="22"/>
          <w:szCs w:val="22"/>
          <w:lang w:val="en-US"/>
        </w:rPr>
      </w:pPr>
      <w:r w:rsidRPr="008F4B5F">
        <w:rPr>
          <w:rFonts w:asciiTheme="minorHAnsi" w:hAnsiTheme="minorHAnsi" w:cstheme="minorHAnsi"/>
          <w:sz w:val="22"/>
          <w:szCs w:val="22"/>
          <w:lang w:val="en-US"/>
        </w:rPr>
        <w:t>Faculty positions to be open/advertised, including internal leadership opportunities</w:t>
      </w:r>
      <w:r w:rsidR="00003708" w:rsidRPr="008F4B5F">
        <w:rPr>
          <w:rFonts w:asciiTheme="minorHAnsi" w:hAnsiTheme="minorHAnsi" w:cstheme="minorHAnsi"/>
          <w:sz w:val="22"/>
          <w:szCs w:val="22"/>
          <w:lang w:val="en-US"/>
        </w:rPr>
        <w:t>, with universities actively identifying women who would be suitable for leadership positions</w:t>
      </w:r>
      <w:r w:rsidRPr="008F4B5F">
        <w:rPr>
          <w:rFonts w:asciiTheme="minorHAnsi" w:hAnsiTheme="minorHAnsi" w:cstheme="minorHAnsi"/>
          <w:sz w:val="22"/>
          <w:szCs w:val="22"/>
          <w:lang w:val="en-US"/>
        </w:rPr>
        <w:t xml:space="preserve"> </w:t>
      </w:r>
    </w:p>
    <w:p w14:paraId="5ADD0B0A" w14:textId="024B5B35" w:rsidR="00E8781C" w:rsidRPr="008F4B5F" w:rsidRDefault="00E8781C" w:rsidP="001D7631">
      <w:pPr>
        <w:pStyle w:val="ListParagraph"/>
        <w:numPr>
          <w:ilvl w:val="0"/>
          <w:numId w:val="26"/>
        </w:numPr>
        <w:autoSpaceDE w:val="0"/>
        <w:autoSpaceDN w:val="0"/>
        <w:adjustRightInd w:val="0"/>
        <w:spacing w:line="360" w:lineRule="auto"/>
        <w:contextualSpacing/>
        <w:jc w:val="both"/>
        <w:rPr>
          <w:rFonts w:asciiTheme="minorHAnsi" w:hAnsiTheme="minorHAnsi" w:cstheme="minorHAnsi"/>
          <w:b/>
          <w:bCs/>
          <w:sz w:val="22"/>
          <w:szCs w:val="22"/>
          <w:lang w:val="en-US"/>
        </w:rPr>
      </w:pPr>
      <w:r w:rsidRPr="008F4B5F">
        <w:rPr>
          <w:rFonts w:asciiTheme="minorHAnsi" w:hAnsiTheme="minorHAnsi" w:cstheme="minorHAnsi"/>
          <w:sz w:val="22"/>
          <w:szCs w:val="22"/>
          <w:lang w:val="en-US"/>
        </w:rPr>
        <w:t>Women faculty to be represented on important decision-making committees, but acknowledging that there are fewer women facult</w:t>
      </w:r>
      <w:r w:rsidR="00BF2405">
        <w:rPr>
          <w:rFonts w:asciiTheme="minorHAnsi" w:hAnsiTheme="minorHAnsi" w:cstheme="minorHAnsi"/>
          <w:sz w:val="22"/>
          <w:szCs w:val="22"/>
          <w:lang w:val="en-US"/>
        </w:rPr>
        <w:t xml:space="preserve">y and that </w:t>
      </w:r>
      <w:r w:rsidRPr="008F4B5F">
        <w:rPr>
          <w:rFonts w:asciiTheme="minorHAnsi" w:hAnsiTheme="minorHAnsi" w:cstheme="minorHAnsi"/>
          <w:sz w:val="22"/>
          <w:szCs w:val="22"/>
          <w:lang w:val="en-US"/>
        </w:rPr>
        <w:t>those contributing should have compensation for their time</w:t>
      </w:r>
      <w:r w:rsidR="00037DCE">
        <w:rPr>
          <w:rFonts w:asciiTheme="minorHAnsi" w:hAnsiTheme="minorHAnsi" w:cstheme="minorHAnsi"/>
          <w:sz w:val="22"/>
          <w:szCs w:val="22"/>
          <w:lang w:val="en-US"/>
        </w:rPr>
        <w:t xml:space="preserve"> in ways that are not detrimental to their promotion (e.g., reduced teaching load for administrative roles should not be used against them in promotion evaluation)</w:t>
      </w:r>
      <w:r w:rsidR="005B3C19">
        <w:rPr>
          <w:rFonts w:asciiTheme="minorHAnsi" w:hAnsiTheme="minorHAnsi" w:cstheme="minorHAnsi"/>
          <w:sz w:val="22"/>
          <w:szCs w:val="22"/>
          <w:lang w:val="en-US"/>
        </w:rPr>
        <w:t>,</w:t>
      </w:r>
      <w:r w:rsidRPr="008F4B5F">
        <w:rPr>
          <w:rFonts w:asciiTheme="minorHAnsi" w:hAnsiTheme="minorHAnsi" w:cstheme="minorHAnsi"/>
          <w:sz w:val="22"/>
          <w:szCs w:val="22"/>
          <w:lang w:val="en-US"/>
        </w:rPr>
        <w:t xml:space="preserve"> since it is likely they will be called upon for numerous committees</w:t>
      </w:r>
    </w:p>
    <w:p w14:paraId="535A765D" w14:textId="21DBD2A0" w:rsidR="00E8781C" w:rsidRPr="008F4B5F" w:rsidRDefault="00E8781C" w:rsidP="001D7631">
      <w:pPr>
        <w:pStyle w:val="ListParagraph"/>
        <w:numPr>
          <w:ilvl w:val="0"/>
          <w:numId w:val="26"/>
        </w:numPr>
        <w:autoSpaceDE w:val="0"/>
        <w:autoSpaceDN w:val="0"/>
        <w:adjustRightInd w:val="0"/>
        <w:spacing w:line="360" w:lineRule="auto"/>
        <w:contextualSpacing/>
        <w:jc w:val="both"/>
        <w:rPr>
          <w:rFonts w:asciiTheme="minorHAnsi" w:hAnsiTheme="minorHAnsi" w:cstheme="minorHAnsi"/>
          <w:b/>
          <w:bCs/>
          <w:sz w:val="22"/>
          <w:szCs w:val="22"/>
          <w:lang w:val="en-US"/>
        </w:rPr>
      </w:pPr>
      <w:r w:rsidRPr="008F4B5F">
        <w:rPr>
          <w:rFonts w:asciiTheme="minorHAnsi" w:hAnsiTheme="minorHAnsi" w:cstheme="minorHAnsi"/>
          <w:sz w:val="22"/>
          <w:szCs w:val="22"/>
          <w:lang w:val="en-US"/>
        </w:rPr>
        <w:t xml:space="preserve">Leadership </w:t>
      </w:r>
      <w:r w:rsidR="00A54266" w:rsidRPr="008F4B5F">
        <w:rPr>
          <w:rFonts w:asciiTheme="minorHAnsi" w:hAnsiTheme="minorHAnsi" w:cstheme="minorHAnsi"/>
          <w:sz w:val="22"/>
          <w:szCs w:val="22"/>
          <w:lang w:val="en-US"/>
        </w:rPr>
        <w:t xml:space="preserve">training, </w:t>
      </w:r>
      <w:r w:rsidRPr="008F4B5F">
        <w:rPr>
          <w:rFonts w:asciiTheme="minorHAnsi" w:hAnsiTheme="minorHAnsi" w:cstheme="minorHAnsi"/>
          <w:sz w:val="22"/>
          <w:szCs w:val="22"/>
          <w:lang w:val="en-US"/>
        </w:rPr>
        <w:t xml:space="preserve">which need not necessarily </w:t>
      </w:r>
      <w:r w:rsidR="00003708" w:rsidRPr="008F4B5F">
        <w:rPr>
          <w:rFonts w:asciiTheme="minorHAnsi" w:hAnsiTheme="minorHAnsi" w:cstheme="minorHAnsi"/>
          <w:sz w:val="22"/>
          <w:szCs w:val="22"/>
          <w:lang w:val="en-US"/>
        </w:rPr>
        <w:t>be women’s-only training, but might incorporate some women’s only workshop</w:t>
      </w:r>
      <w:r w:rsidR="00A54266" w:rsidRPr="008F4B5F">
        <w:rPr>
          <w:rFonts w:asciiTheme="minorHAnsi" w:hAnsiTheme="minorHAnsi" w:cstheme="minorHAnsi"/>
          <w:sz w:val="22"/>
          <w:szCs w:val="22"/>
          <w:lang w:val="en-US"/>
        </w:rPr>
        <w:t>s</w:t>
      </w:r>
      <w:r w:rsidR="00003708" w:rsidRPr="008F4B5F">
        <w:rPr>
          <w:rFonts w:asciiTheme="minorHAnsi" w:hAnsiTheme="minorHAnsi" w:cstheme="minorHAnsi"/>
          <w:sz w:val="22"/>
          <w:szCs w:val="22"/>
          <w:lang w:val="en-US"/>
        </w:rPr>
        <w:t xml:space="preserve">, e.g. </w:t>
      </w:r>
      <w:r w:rsidR="000B28BD" w:rsidRPr="008F4B5F">
        <w:rPr>
          <w:rFonts w:asciiTheme="minorHAnsi" w:hAnsiTheme="minorHAnsi" w:cstheme="minorHAnsi"/>
          <w:sz w:val="22"/>
          <w:szCs w:val="22"/>
          <w:lang w:val="en-US"/>
        </w:rPr>
        <w:t>to address gender-specific challenges and provide strategies for women to overcome obstacles in progressing to senior roles</w:t>
      </w:r>
    </w:p>
    <w:p w14:paraId="640E1FE2" w14:textId="3BADD495" w:rsidR="004D053F" w:rsidRPr="008F4B5F" w:rsidRDefault="0057298C" w:rsidP="001D7631">
      <w:pPr>
        <w:pStyle w:val="ListParagraph"/>
        <w:numPr>
          <w:ilvl w:val="0"/>
          <w:numId w:val="26"/>
        </w:numPr>
        <w:autoSpaceDE w:val="0"/>
        <w:autoSpaceDN w:val="0"/>
        <w:adjustRightInd w:val="0"/>
        <w:spacing w:line="360" w:lineRule="auto"/>
        <w:contextualSpacing/>
        <w:jc w:val="both"/>
        <w:rPr>
          <w:rFonts w:asciiTheme="minorHAnsi" w:hAnsiTheme="minorHAnsi" w:cstheme="minorHAnsi"/>
          <w:b/>
          <w:bCs/>
          <w:sz w:val="22"/>
          <w:szCs w:val="22"/>
          <w:lang w:val="en-US"/>
        </w:rPr>
      </w:pPr>
      <w:r w:rsidRPr="008F4B5F">
        <w:rPr>
          <w:rFonts w:asciiTheme="minorHAnsi" w:hAnsiTheme="minorHAnsi" w:cstheme="minorHAnsi"/>
          <w:sz w:val="22"/>
          <w:szCs w:val="22"/>
          <w:lang w:val="en-US"/>
        </w:rPr>
        <w:t>Universities</w:t>
      </w:r>
      <w:r w:rsidR="004D053F" w:rsidRPr="008F4B5F">
        <w:rPr>
          <w:rFonts w:asciiTheme="minorHAnsi" w:hAnsiTheme="minorHAnsi" w:cstheme="minorHAnsi"/>
          <w:sz w:val="22"/>
          <w:szCs w:val="22"/>
          <w:lang w:val="en-US"/>
        </w:rPr>
        <w:t xml:space="preserve"> to establish a central </w:t>
      </w:r>
      <w:r w:rsidR="00821D78" w:rsidRPr="008F4B5F">
        <w:rPr>
          <w:rFonts w:asciiTheme="minorHAnsi" w:hAnsiTheme="minorHAnsi" w:cstheme="minorHAnsi"/>
          <w:sz w:val="22"/>
          <w:szCs w:val="22"/>
          <w:lang w:val="en-US"/>
        </w:rPr>
        <w:t xml:space="preserve">resourced </w:t>
      </w:r>
      <w:r w:rsidR="004D053F" w:rsidRPr="008F4B5F">
        <w:rPr>
          <w:rFonts w:asciiTheme="minorHAnsi" w:hAnsiTheme="minorHAnsi" w:cstheme="minorHAnsi"/>
          <w:sz w:val="22"/>
          <w:szCs w:val="22"/>
          <w:lang w:val="en-US"/>
        </w:rPr>
        <w:t xml:space="preserve">means (e.g. committee, working group, unit) </w:t>
      </w:r>
      <w:r w:rsidR="00821D78" w:rsidRPr="008F4B5F">
        <w:rPr>
          <w:rFonts w:asciiTheme="minorHAnsi" w:hAnsiTheme="minorHAnsi" w:cstheme="minorHAnsi"/>
          <w:sz w:val="22"/>
          <w:szCs w:val="22"/>
          <w:lang w:val="en-US"/>
        </w:rPr>
        <w:t xml:space="preserve">to bring together key stakeholders to </w:t>
      </w:r>
      <w:r w:rsidRPr="008F4B5F">
        <w:rPr>
          <w:rFonts w:asciiTheme="minorHAnsi" w:hAnsiTheme="minorHAnsi" w:cstheme="minorHAnsi"/>
          <w:sz w:val="22"/>
          <w:szCs w:val="22"/>
          <w:lang w:val="en-US"/>
        </w:rPr>
        <w:t>initiate</w:t>
      </w:r>
      <w:r w:rsidR="00821D78" w:rsidRPr="008F4B5F">
        <w:rPr>
          <w:rFonts w:asciiTheme="minorHAnsi" w:hAnsiTheme="minorHAnsi" w:cstheme="minorHAnsi"/>
          <w:sz w:val="22"/>
          <w:szCs w:val="22"/>
          <w:lang w:val="en-US"/>
        </w:rPr>
        <w:t xml:space="preserve">, monitor and evaluate </w:t>
      </w:r>
      <w:r w:rsidR="005B3C19">
        <w:rPr>
          <w:rFonts w:asciiTheme="minorHAnsi" w:hAnsiTheme="minorHAnsi" w:cstheme="minorHAnsi"/>
          <w:sz w:val="22"/>
          <w:szCs w:val="22"/>
          <w:lang w:val="en-US"/>
        </w:rPr>
        <w:t xml:space="preserve">equity </w:t>
      </w:r>
      <w:r w:rsidR="00821D78" w:rsidRPr="008F4B5F">
        <w:rPr>
          <w:rFonts w:asciiTheme="minorHAnsi" w:hAnsiTheme="minorHAnsi" w:cstheme="minorHAnsi"/>
          <w:sz w:val="22"/>
          <w:szCs w:val="22"/>
          <w:lang w:val="en-US"/>
        </w:rPr>
        <w:t>interventions</w:t>
      </w:r>
    </w:p>
    <w:p w14:paraId="4F9F5969" w14:textId="558B8DD7" w:rsidR="00D00451" w:rsidRPr="008F4B5F" w:rsidRDefault="00D00451" w:rsidP="001D7631">
      <w:pPr>
        <w:pStyle w:val="ListParagraph"/>
        <w:numPr>
          <w:ilvl w:val="0"/>
          <w:numId w:val="26"/>
        </w:numPr>
        <w:autoSpaceDE w:val="0"/>
        <w:autoSpaceDN w:val="0"/>
        <w:adjustRightInd w:val="0"/>
        <w:spacing w:line="360" w:lineRule="auto"/>
        <w:contextualSpacing/>
        <w:jc w:val="both"/>
        <w:rPr>
          <w:rFonts w:asciiTheme="minorHAnsi" w:hAnsiTheme="minorHAnsi" w:cstheme="minorHAnsi"/>
          <w:b/>
          <w:bCs/>
          <w:sz w:val="22"/>
          <w:szCs w:val="22"/>
          <w:lang w:val="en-US"/>
        </w:rPr>
      </w:pPr>
      <w:r w:rsidRPr="008F4B5F">
        <w:rPr>
          <w:rFonts w:asciiTheme="minorHAnsi" w:hAnsiTheme="minorHAnsi" w:cstheme="minorHAnsi"/>
          <w:sz w:val="22"/>
          <w:szCs w:val="22"/>
          <w:lang w:val="en-US"/>
        </w:rPr>
        <w:t xml:space="preserve">Promotions committees to </w:t>
      </w:r>
      <w:r w:rsidR="002E21B2" w:rsidRPr="008F4B5F">
        <w:rPr>
          <w:rFonts w:asciiTheme="minorHAnsi" w:hAnsiTheme="minorHAnsi" w:cstheme="minorHAnsi"/>
          <w:sz w:val="22"/>
          <w:szCs w:val="22"/>
          <w:lang w:val="en-US"/>
        </w:rPr>
        <w:t xml:space="preserve">be </w:t>
      </w:r>
      <w:r w:rsidRPr="008F4B5F">
        <w:rPr>
          <w:rFonts w:asciiTheme="minorHAnsi" w:hAnsiTheme="minorHAnsi" w:cstheme="minorHAnsi"/>
          <w:sz w:val="22"/>
          <w:szCs w:val="22"/>
          <w:lang w:val="en-US"/>
        </w:rPr>
        <w:t xml:space="preserve">advise/trained on how to avoid potential bias in the decision-making process, with referees (writing letters of recommendation) equally being given clear guidelines </w:t>
      </w:r>
      <w:r w:rsidR="00EE66C8" w:rsidRPr="008F4B5F">
        <w:rPr>
          <w:rFonts w:asciiTheme="minorHAnsi" w:hAnsiTheme="minorHAnsi" w:cstheme="minorHAnsi"/>
          <w:sz w:val="22"/>
          <w:szCs w:val="22"/>
          <w:lang w:val="en-US"/>
        </w:rPr>
        <w:t>(e.g. to ensure higher standards are not being asked of female candidates</w:t>
      </w:r>
      <w:r w:rsidR="00BF2405">
        <w:rPr>
          <w:rFonts w:asciiTheme="minorHAnsi" w:hAnsiTheme="minorHAnsi" w:cstheme="minorHAnsi"/>
          <w:sz w:val="22"/>
          <w:szCs w:val="22"/>
          <w:lang w:val="en-US"/>
        </w:rPr>
        <w:t xml:space="preserve"> and </w:t>
      </w:r>
      <w:r w:rsidR="00EE66C8" w:rsidRPr="008F4B5F">
        <w:rPr>
          <w:rFonts w:asciiTheme="minorHAnsi" w:hAnsiTheme="minorHAnsi" w:cstheme="minorHAnsi"/>
          <w:sz w:val="22"/>
          <w:szCs w:val="22"/>
          <w:lang w:val="en-US"/>
        </w:rPr>
        <w:lastRenderedPageBreak/>
        <w:t>women’s career breaks due to caring responsibilities are not putting them at a disadvantage)</w:t>
      </w:r>
    </w:p>
    <w:p w14:paraId="7681A3B8" w14:textId="3F9D1B37" w:rsidR="000B28BD" w:rsidRPr="008F4B5F" w:rsidRDefault="000B28BD" w:rsidP="001D7631">
      <w:pPr>
        <w:pStyle w:val="ListParagraph"/>
        <w:numPr>
          <w:ilvl w:val="0"/>
          <w:numId w:val="26"/>
        </w:numPr>
        <w:autoSpaceDE w:val="0"/>
        <w:autoSpaceDN w:val="0"/>
        <w:adjustRightInd w:val="0"/>
        <w:spacing w:line="360" w:lineRule="auto"/>
        <w:contextualSpacing/>
        <w:jc w:val="both"/>
        <w:rPr>
          <w:rFonts w:asciiTheme="minorHAnsi" w:hAnsiTheme="minorHAnsi" w:cstheme="minorHAnsi"/>
          <w:b/>
          <w:bCs/>
          <w:sz w:val="22"/>
          <w:szCs w:val="22"/>
          <w:lang w:val="en-US"/>
        </w:rPr>
      </w:pPr>
      <w:r w:rsidRPr="008F4B5F">
        <w:rPr>
          <w:rFonts w:asciiTheme="minorHAnsi" w:hAnsiTheme="minorHAnsi" w:cstheme="minorHAnsi"/>
          <w:sz w:val="22"/>
          <w:szCs w:val="22"/>
          <w:lang w:val="en-US"/>
        </w:rPr>
        <w:t>Encourage the formation of women’s networks to share experiences and knowledge to support women to navigate challenges (e.g. pregnancy and menopause)</w:t>
      </w:r>
      <w:r w:rsidR="00F64064" w:rsidRPr="008F4B5F">
        <w:rPr>
          <w:rFonts w:asciiTheme="minorHAnsi" w:hAnsiTheme="minorHAnsi" w:cstheme="minorHAnsi"/>
          <w:sz w:val="22"/>
          <w:szCs w:val="22"/>
          <w:lang w:val="en-US"/>
        </w:rPr>
        <w:t xml:space="preserve"> and broader workplace inequalities and provide a platform for practical advice and emotional support</w:t>
      </w:r>
    </w:p>
    <w:p w14:paraId="4041E0ED" w14:textId="77777777" w:rsidR="008308C7" w:rsidRPr="008308C7" w:rsidRDefault="00F64064" w:rsidP="008308C7">
      <w:pPr>
        <w:pStyle w:val="ListParagraph"/>
        <w:numPr>
          <w:ilvl w:val="0"/>
          <w:numId w:val="26"/>
        </w:numPr>
        <w:autoSpaceDE w:val="0"/>
        <w:autoSpaceDN w:val="0"/>
        <w:adjustRightInd w:val="0"/>
        <w:spacing w:line="360" w:lineRule="auto"/>
        <w:contextualSpacing/>
        <w:jc w:val="both"/>
        <w:rPr>
          <w:rFonts w:asciiTheme="minorHAnsi" w:hAnsiTheme="minorHAnsi" w:cstheme="minorHAnsi"/>
          <w:b/>
          <w:bCs/>
          <w:sz w:val="22"/>
          <w:szCs w:val="22"/>
          <w:lang w:val="en-US"/>
        </w:rPr>
      </w:pPr>
      <w:r w:rsidRPr="008F4B5F">
        <w:rPr>
          <w:rFonts w:asciiTheme="minorHAnsi" w:hAnsiTheme="minorHAnsi" w:cstheme="minorHAnsi"/>
          <w:sz w:val="22"/>
          <w:szCs w:val="22"/>
          <w:lang w:val="en-US"/>
        </w:rPr>
        <w:t xml:space="preserve">Encourage women to pursue ambitious career goals without the fear of being labelled negatively (e.g. ‘childless career woman’ or ‘too aggressive’) and foster a culture </w:t>
      </w:r>
      <w:r w:rsidR="00BF2405">
        <w:rPr>
          <w:rFonts w:asciiTheme="minorHAnsi" w:hAnsiTheme="minorHAnsi" w:cstheme="minorHAnsi"/>
          <w:sz w:val="22"/>
          <w:szCs w:val="22"/>
          <w:lang w:val="en-US"/>
        </w:rPr>
        <w:t>in which</w:t>
      </w:r>
      <w:r w:rsidRPr="008F4B5F">
        <w:rPr>
          <w:rFonts w:asciiTheme="minorHAnsi" w:hAnsiTheme="minorHAnsi" w:cstheme="minorHAnsi"/>
          <w:sz w:val="22"/>
          <w:szCs w:val="22"/>
          <w:lang w:val="en-US"/>
        </w:rPr>
        <w:t xml:space="preserve"> women can pursue these goals without facing a backlash </w:t>
      </w:r>
    </w:p>
    <w:p w14:paraId="67D9C5DA" w14:textId="4172B311" w:rsidR="00197B78" w:rsidRPr="00DA44C4" w:rsidRDefault="00197B78" w:rsidP="008308C7">
      <w:pPr>
        <w:pStyle w:val="ListParagraph"/>
        <w:numPr>
          <w:ilvl w:val="0"/>
          <w:numId w:val="26"/>
        </w:numPr>
        <w:autoSpaceDE w:val="0"/>
        <w:autoSpaceDN w:val="0"/>
        <w:adjustRightInd w:val="0"/>
        <w:spacing w:line="360" w:lineRule="auto"/>
        <w:contextualSpacing/>
        <w:jc w:val="both"/>
        <w:rPr>
          <w:rFonts w:asciiTheme="minorHAnsi" w:hAnsiTheme="minorHAnsi" w:cstheme="minorHAnsi"/>
          <w:sz w:val="22"/>
          <w:szCs w:val="22"/>
          <w:lang w:val="en-US"/>
        </w:rPr>
      </w:pPr>
      <w:r w:rsidRPr="00DA44C4">
        <w:rPr>
          <w:rFonts w:asciiTheme="minorHAnsi" w:hAnsiTheme="minorHAnsi" w:cstheme="minorHAnsi"/>
          <w:color w:val="000000"/>
          <w:sz w:val="22"/>
          <w:szCs w:val="22"/>
        </w:rPr>
        <w:t>Allyship Training for Male Faculty</w:t>
      </w:r>
      <w:r w:rsidR="008308C7" w:rsidRPr="00DA44C4">
        <w:rPr>
          <w:rFonts w:asciiTheme="minorHAnsi" w:hAnsiTheme="minorHAnsi" w:cstheme="minorHAnsi"/>
          <w:color w:val="000000"/>
          <w:sz w:val="22"/>
          <w:szCs w:val="22"/>
        </w:rPr>
        <w:t xml:space="preserve"> via </w:t>
      </w:r>
      <w:r w:rsidRPr="00DA44C4">
        <w:rPr>
          <w:rFonts w:asciiTheme="minorHAnsi" w:hAnsiTheme="minorHAnsi" w:cstheme="minorHAnsi"/>
          <w:color w:val="000000"/>
          <w:sz w:val="22"/>
          <w:szCs w:val="22"/>
        </w:rPr>
        <w:t xml:space="preserve">informal workshops or reading groups where male faculty </w:t>
      </w:r>
      <w:r w:rsidR="008308C7" w:rsidRPr="00DA44C4">
        <w:rPr>
          <w:rFonts w:asciiTheme="minorHAnsi" w:hAnsiTheme="minorHAnsi" w:cstheme="minorHAnsi"/>
          <w:color w:val="000000"/>
          <w:sz w:val="22"/>
          <w:szCs w:val="22"/>
        </w:rPr>
        <w:t xml:space="preserve">can </w:t>
      </w:r>
      <w:r w:rsidRPr="00DA44C4">
        <w:rPr>
          <w:rFonts w:asciiTheme="minorHAnsi" w:hAnsiTheme="minorHAnsi" w:cstheme="minorHAnsi"/>
          <w:color w:val="000000"/>
          <w:sz w:val="22"/>
          <w:szCs w:val="22"/>
        </w:rPr>
        <w:t>explore inclusive practices and reflect on diversity in their networks</w:t>
      </w:r>
      <w:r w:rsidR="006E44C5">
        <w:rPr>
          <w:rFonts w:asciiTheme="minorHAnsi" w:hAnsiTheme="minorHAnsi" w:cstheme="minorHAnsi"/>
          <w:color w:val="000000"/>
          <w:sz w:val="22"/>
          <w:szCs w:val="22"/>
        </w:rPr>
        <w:t xml:space="preserve">, </w:t>
      </w:r>
      <w:r w:rsidRPr="00DA44C4">
        <w:rPr>
          <w:rFonts w:asciiTheme="minorHAnsi" w:hAnsiTheme="minorHAnsi" w:cstheme="minorHAnsi"/>
          <w:color w:val="000000"/>
          <w:sz w:val="22"/>
          <w:szCs w:val="22"/>
        </w:rPr>
        <w:t>cultivat</w:t>
      </w:r>
      <w:r w:rsidR="006E44C5">
        <w:rPr>
          <w:rFonts w:asciiTheme="minorHAnsi" w:hAnsiTheme="minorHAnsi" w:cstheme="minorHAnsi"/>
          <w:color w:val="000000"/>
          <w:sz w:val="22"/>
          <w:szCs w:val="22"/>
        </w:rPr>
        <w:t xml:space="preserve">ing </w:t>
      </w:r>
      <w:r w:rsidRPr="00DA44C4">
        <w:rPr>
          <w:rFonts w:asciiTheme="minorHAnsi" w:hAnsiTheme="minorHAnsi" w:cstheme="minorHAnsi"/>
          <w:color w:val="000000"/>
          <w:sz w:val="22"/>
          <w:szCs w:val="22"/>
        </w:rPr>
        <w:t>allyship and inclusive research cultures.</w:t>
      </w:r>
    </w:p>
    <w:p w14:paraId="0437ADEE" w14:textId="77777777" w:rsidR="003A5299" w:rsidRPr="008F4B5F" w:rsidRDefault="003A5299" w:rsidP="001D7631">
      <w:pPr>
        <w:autoSpaceDE w:val="0"/>
        <w:autoSpaceDN w:val="0"/>
        <w:adjustRightInd w:val="0"/>
        <w:spacing w:line="360" w:lineRule="auto"/>
        <w:contextualSpacing/>
        <w:jc w:val="both"/>
        <w:rPr>
          <w:rFonts w:asciiTheme="minorHAnsi" w:hAnsiTheme="minorHAnsi" w:cstheme="minorHAnsi"/>
          <w:b/>
          <w:bCs/>
          <w:sz w:val="22"/>
          <w:szCs w:val="22"/>
          <w:lang w:val="en-US"/>
        </w:rPr>
      </w:pPr>
    </w:p>
    <w:p w14:paraId="3A5BE4E0" w14:textId="7471250F" w:rsidR="00F64064" w:rsidRPr="008F4B5F" w:rsidRDefault="003A5299" w:rsidP="001D7631">
      <w:pPr>
        <w:autoSpaceDE w:val="0"/>
        <w:autoSpaceDN w:val="0"/>
        <w:adjustRightInd w:val="0"/>
        <w:spacing w:line="360" w:lineRule="auto"/>
        <w:contextualSpacing/>
        <w:jc w:val="both"/>
        <w:rPr>
          <w:rFonts w:asciiTheme="minorHAnsi" w:hAnsiTheme="minorHAnsi" w:cstheme="minorHAnsi"/>
          <w:b/>
          <w:bCs/>
          <w:i/>
          <w:iCs/>
          <w:sz w:val="22"/>
          <w:szCs w:val="22"/>
          <w:lang w:val="en-US"/>
        </w:rPr>
      </w:pPr>
      <w:r w:rsidRPr="008F4B5F">
        <w:rPr>
          <w:rFonts w:asciiTheme="minorHAnsi" w:hAnsiTheme="minorHAnsi" w:cstheme="minorHAnsi"/>
          <w:b/>
          <w:bCs/>
          <w:i/>
          <w:iCs/>
          <w:sz w:val="22"/>
          <w:szCs w:val="22"/>
          <w:lang w:val="en-US"/>
        </w:rPr>
        <w:t>Individual</w:t>
      </w:r>
      <w:r w:rsidR="00F64064" w:rsidRPr="008F4B5F">
        <w:rPr>
          <w:rFonts w:asciiTheme="minorHAnsi" w:hAnsiTheme="minorHAnsi" w:cstheme="minorHAnsi"/>
          <w:b/>
          <w:bCs/>
          <w:i/>
          <w:iCs/>
          <w:sz w:val="22"/>
          <w:szCs w:val="22"/>
          <w:lang w:val="en-US"/>
        </w:rPr>
        <w:t xml:space="preserve"> </w:t>
      </w:r>
      <w:r w:rsidR="000B28BD" w:rsidRPr="008F4B5F">
        <w:rPr>
          <w:rFonts w:asciiTheme="minorHAnsi" w:hAnsiTheme="minorHAnsi" w:cstheme="minorHAnsi"/>
          <w:b/>
          <w:bCs/>
          <w:i/>
          <w:iCs/>
          <w:sz w:val="22"/>
          <w:szCs w:val="22"/>
          <w:lang w:val="en-US"/>
        </w:rPr>
        <w:t xml:space="preserve">Faculty in Singapore </w:t>
      </w:r>
    </w:p>
    <w:p w14:paraId="21F69DA8" w14:textId="5040D634" w:rsidR="00F64064" w:rsidRPr="008F4B5F" w:rsidRDefault="00F64064" w:rsidP="00F64064">
      <w:pPr>
        <w:pStyle w:val="ListParagraph"/>
        <w:numPr>
          <w:ilvl w:val="0"/>
          <w:numId w:val="29"/>
        </w:numPr>
        <w:autoSpaceDE w:val="0"/>
        <w:autoSpaceDN w:val="0"/>
        <w:adjustRightInd w:val="0"/>
        <w:spacing w:line="360" w:lineRule="auto"/>
        <w:contextualSpacing/>
        <w:jc w:val="both"/>
        <w:rPr>
          <w:rFonts w:asciiTheme="minorHAnsi" w:hAnsiTheme="minorHAnsi" w:cstheme="minorHAnsi"/>
          <w:sz w:val="22"/>
          <w:szCs w:val="22"/>
          <w:lang w:val="en-US"/>
        </w:rPr>
      </w:pPr>
      <w:r w:rsidRPr="008F4B5F">
        <w:rPr>
          <w:rFonts w:asciiTheme="minorHAnsi" w:hAnsiTheme="minorHAnsi" w:cstheme="minorHAnsi"/>
          <w:sz w:val="22"/>
          <w:szCs w:val="22"/>
          <w:lang w:val="en-US"/>
        </w:rPr>
        <w:t xml:space="preserve">Be proactive in seeking out mentors – which may be informal – who have a specific capability or expertise </w:t>
      </w:r>
      <w:r w:rsidR="00BD500F" w:rsidRPr="008F4B5F">
        <w:rPr>
          <w:rFonts w:asciiTheme="minorHAnsi" w:hAnsiTheme="minorHAnsi" w:cstheme="minorHAnsi"/>
          <w:sz w:val="22"/>
          <w:szCs w:val="22"/>
          <w:lang w:val="en-US"/>
        </w:rPr>
        <w:t xml:space="preserve">which would support your career progression </w:t>
      </w:r>
    </w:p>
    <w:p w14:paraId="01F83F33" w14:textId="261F145C" w:rsidR="00EE66C8" w:rsidRPr="00BF2405" w:rsidRDefault="00EE66C8" w:rsidP="00EE66C8">
      <w:pPr>
        <w:pStyle w:val="ListParagraph"/>
        <w:numPr>
          <w:ilvl w:val="0"/>
          <w:numId w:val="27"/>
        </w:numPr>
        <w:autoSpaceDE w:val="0"/>
        <w:autoSpaceDN w:val="0"/>
        <w:adjustRightInd w:val="0"/>
        <w:spacing w:line="360" w:lineRule="auto"/>
        <w:contextualSpacing/>
        <w:rPr>
          <w:rFonts w:asciiTheme="minorHAnsi" w:hAnsiTheme="minorHAnsi" w:cstheme="minorHAnsi"/>
          <w:b/>
          <w:bCs/>
          <w:i/>
          <w:iCs/>
          <w:sz w:val="22"/>
          <w:szCs w:val="22"/>
          <w:lang w:val="en-US"/>
        </w:rPr>
      </w:pPr>
      <w:r w:rsidRPr="008F4B5F">
        <w:rPr>
          <w:rFonts w:asciiTheme="minorHAnsi" w:hAnsiTheme="minorHAnsi" w:cstheme="minorHAnsi"/>
          <w:sz w:val="22"/>
          <w:szCs w:val="22"/>
          <w:lang w:val="en-US"/>
        </w:rPr>
        <w:t xml:space="preserve">Ensure that independent scholarship can be demonstrated by </w:t>
      </w:r>
      <w:r w:rsidR="000B28BD" w:rsidRPr="008F4B5F">
        <w:rPr>
          <w:rFonts w:asciiTheme="minorHAnsi" w:hAnsiTheme="minorHAnsi" w:cstheme="minorHAnsi"/>
          <w:sz w:val="22"/>
          <w:szCs w:val="22"/>
          <w:lang w:val="en-US"/>
        </w:rPr>
        <w:t xml:space="preserve">not </w:t>
      </w:r>
      <w:r w:rsidR="00BF2405">
        <w:rPr>
          <w:rFonts w:asciiTheme="minorHAnsi" w:hAnsiTheme="minorHAnsi" w:cstheme="minorHAnsi"/>
          <w:sz w:val="22"/>
          <w:szCs w:val="22"/>
          <w:lang w:val="en-US"/>
        </w:rPr>
        <w:t xml:space="preserve">overly </w:t>
      </w:r>
      <w:r w:rsidRPr="008F4B5F">
        <w:rPr>
          <w:rFonts w:asciiTheme="minorHAnsi" w:hAnsiTheme="minorHAnsi" w:cstheme="minorHAnsi"/>
          <w:sz w:val="22"/>
          <w:szCs w:val="22"/>
          <w:lang w:val="en-US"/>
        </w:rPr>
        <w:t xml:space="preserve">focusing upon co-authoring with </w:t>
      </w:r>
      <w:r w:rsidR="000B28BD" w:rsidRPr="008F4B5F">
        <w:rPr>
          <w:rFonts w:asciiTheme="minorHAnsi" w:hAnsiTheme="minorHAnsi" w:cstheme="minorHAnsi"/>
          <w:sz w:val="22"/>
          <w:szCs w:val="22"/>
          <w:lang w:val="en-US"/>
        </w:rPr>
        <w:t>a</w:t>
      </w:r>
      <w:r w:rsidRPr="008F4B5F">
        <w:rPr>
          <w:rFonts w:asciiTheme="minorHAnsi" w:hAnsiTheme="minorHAnsi" w:cstheme="minorHAnsi"/>
          <w:sz w:val="22"/>
          <w:szCs w:val="22"/>
          <w:lang w:val="en-US"/>
        </w:rPr>
        <w:t xml:space="preserve"> PhD advisor; alternatively look to publish with peers and develop an international network </w:t>
      </w:r>
      <w:r w:rsidR="000B28BD" w:rsidRPr="008F4B5F">
        <w:rPr>
          <w:rFonts w:asciiTheme="minorHAnsi" w:hAnsiTheme="minorHAnsi" w:cstheme="minorHAnsi"/>
          <w:sz w:val="22"/>
          <w:szCs w:val="22"/>
          <w:lang w:val="en-US"/>
        </w:rPr>
        <w:t xml:space="preserve">of co-authors </w:t>
      </w:r>
    </w:p>
    <w:p w14:paraId="7CF21F12" w14:textId="6C509E09" w:rsidR="00232907" w:rsidRPr="006E44C5" w:rsidRDefault="00BF2405" w:rsidP="006E44C5">
      <w:pPr>
        <w:pStyle w:val="ListParagraph"/>
        <w:numPr>
          <w:ilvl w:val="0"/>
          <w:numId w:val="27"/>
        </w:numPr>
        <w:autoSpaceDE w:val="0"/>
        <w:autoSpaceDN w:val="0"/>
        <w:adjustRightInd w:val="0"/>
        <w:spacing w:line="360" w:lineRule="auto"/>
        <w:contextualSpacing/>
        <w:rPr>
          <w:rFonts w:asciiTheme="minorHAnsi" w:hAnsiTheme="minorHAnsi" w:cstheme="minorHAnsi"/>
          <w:b/>
          <w:bCs/>
          <w:i/>
          <w:iCs/>
          <w:sz w:val="22"/>
          <w:szCs w:val="22"/>
          <w:lang w:val="en-US"/>
        </w:rPr>
      </w:pPr>
      <w:r>
        <w:rPr>
          <w:rFonts w:asciiTheme="minorHAnsi" w:hAnsiTheme="minorHAnsi" w:cstheme="minorHAnsi"/>
          <w:sz w:val="22"/>
          <w:szCs w:val="22"/>
          <w:lang w:val="en-US"/>
        </w:rPr>
        <w:t>For male colleagues to reflect on the diversity of their research teams/networks and to seek out women academics with relevant expertise to foster an inclusive research culture</w:t>
      </w:r>
    </w:p>
    <w:p w14:paraId="593ACA16" w14:textId="525E5DEC" w:rsidR="006067C3" w:rsidRPr="009E6C36" w:rsidRDefault="00C06BD0" w:rsidP="009E6C36">
      <w:pPr>
        <w:pStyle w:val="Heading2"/>
        <w:rPr>
          <w:sz w:val="24"/>
          <w:szCs w:val="24"/>
          <w:lang w:val="en-US"/>
        </w:rPr>
      </w:pPr>
      <w:bookmarkStart w:id="11" w:name="_Toc195273509"/>
      <w:r w:rsidRPr="009E6C36">
        <w:rPr>
          <w:sz w:val="24"/>
          <w:szCs w:val="24"/>
          <w:lang w:val="en-US"/>
        </w:rPr>
        <w:t>Section 6: Concluding Remarks</w:t>
      </w:r>
      <w:bookmarkEnd w:id="11"/>
      <w:r w:rsidRPr="009E6C36">
        <w:rPr>
          <w:sz w:val="24"/>
          <w:szCs w:val="24"/>
          <w:lang w:val="en-US"/>
        </w:rPr>
        <w:t xml:space="preserve"> </w:t>
      </w:r>
    </w:p>
    <w:p w14:paraId="71D04F74" w14:textId="77777777" w:rsidR="00246631" w:rsidRDefault="00246631"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0D297E65" w14:textId="0F46F7E4" w:rsidR="00246631" w:rsidRDefault="00246631" w:rsidP="001D7631">
      <w:pPr>
        <w:autoSpaceDE w:val="0"/>
        <w:autoSpaceDN w:val="0"/>
        <w:adjustRightInd w:val="0"/>
        <w:spacing w:line="360" w:lineRule="auto"/>
        <w:contextualSpacing/>
        <w:jc w:val="both"/>
        <w:rPr>
          <w:rFonts w:asciiTheme="minorHAnsi" w:hAnsiTheme="minorHAnsi" w:cstheme="minorHAnsi"/>
          <w:sz w:val="22"/>
          <w:szCs w:val="22"/>
          <w:lang w:val="en-US"/>
        </w:rPr>
      </w:pPr>
      <w:r>
        <w:rPr>
          <w:rFonts w:asciiTheme="minorHAnsi" w:hAnsiTheme="minorHAnsi" w:cstheme="minorHAnsi"/>
          <w:sz w:val="22"/>
          <w:szCs w:val="22"/>
          <w:lang w:val="en-US"/>
        </w:rPr>
        <w:t>The interviewees spoke positively about how their university’s are beginning to make inroads into creating inclusive environments for women, with the challenge now be</w:t>
      </w:r>
      <w:r w:rsidR="00E61072">
        <w:rPr>
          <w:rFonts w:asciiTheme="minorHAnsi" w:hAnsiTheme="minorHAnsi" w:cstheme="minorHAnsi"/>
          <w:sz w:val="22"/>
          <w:szCs w:val="22"/>
          <w:lang w:val="en-US"/>
        </w:rPr>
        <w:t>ing</w:t>
      </w:r>
      <w:r>
        <w:rPr>
          <w:rFonts w:asciiTheme="minorHAnsi" w:hAnsiTheme="minorHAnsi" w:cstheme="minorHAnsi"/>
          <w:sz w:val="22"/>
          <w:szCs w:val="22"/>
          <w:lang w:val="en-US"/>
        </w:rPr>
        <w:t xml:space="preserve"> to continue and further this work # Accelerate Change. </w:t>
      </w:r>
    </w:p>
    <w:p w14:paraId="65D28181" w14:textId="77777777" w:rsidR="00246631" w:rsidRDefault="00246631"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5B191D0E" w14:textId="29D3007B" w:rsidR="00246631" w:rsidRDefault="00FE169A" w:rsidP="001D7631">
      <w:pPr>
        <w:autoSpaceDE w:val="0"/>
        <w:autoSpaceDN w:val="0"/>
        <w:adjustRightInd w:val="0"/>
        <w:spacing w:line="360" w:lineRule="auto"/>
        <w:contextualSpacing/>
        <w:jc w:val="both"/>
        <w:rPr>
          <w:rFonts w:asciiTheme="minorHAnsi" w:hAnsiTheme="minorHAnsi" w:cstheme="minorHAnsi"/>
          <w:sz w:val="22"/>
          <w:szCs w:val="22"/>
          <w:lang w:val="en-US"/>
        </w:rPr>
      </w:pPr>
      <w:r>
        <w:rPr>
          <w:rFonts w:asciiTheme="minorHAnsi" w:hAnsiTheme="minorHAnsi" w:cstheme="minorHAnsi"/>
          <w:sz w:val="22"/>
          <w:szCs w:val="22"/>
          <w:lang w:val="en-US"/>
        </w:rPr>
        <w:t>Going forward it is important for</w:t>
      </w:r>
      <w:r w:rsidR="00246631">
        <w:rPr>
          <w:rFonts w:asciiTheme="minorHAnsi" w:hAnsiTheme="minorHAnsi" w:cstheme="minorHAnsi"/>
          <w:sz w:val="22"/>
          <w:szCs w:val="22"/>
          <w:lang w:val="en-US"/>
        </w:rPr>
        <w:t xml:space="preserve"> the sector and senior leaders to consider the</w:t>
      </w:r>
      <w:r w:rsidR="00042BD3">
        <w:rPr>
          <w:rFonts w:asciiTheme="minorHAnsi" w:hAnsiTheme="minorHAnsi" w:cstheme="minorHAnsi"/>
          <w:sz w:val="22"/>
          <w:szCs w:val="22"/>
          <w:lang w:val="en-US"/>
        </w:rPr>
        <w:t xml:space="preserve"> following</w:t>
      </w:r>
      <w:r w:rsidR="00246631">
        <w:rPr>
          <w:rFonts w:asciiTheme="minorHAnsi" w:hAnsiTheme="minorHAnsi" w:cstheme="minorHAnsi"/>
          <w:sz w:val="22"/>
          <w:szCs w:val="22"/>
          <w:lang w:val="en-US"/>
        </w:rPr>
        <w:t xml:space="preserve"> three assumptions: </w:t>
      </w:r>
    </w:p>
    <w:p w14:paraId="68FE4C9E" w14:textId="77777777" w:rsidR="00246631" w:rsidRDefault="00246631"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49609C56" w14:textId="7A390E5B" w:rsidR="00246631" w:rsidRPr="009E7556" w:rsidRDefault="00246631" w:rsidP="00FE169A">
      <w:pPr>
        <w:autoSpaceDE w:val="0"/>
        <w:autoSpaceDN w:val="0"/>
        <w:adjustRightInd w:val="0"/>
        <w:spacing w:line="360" w:lineRule="auto"/>
        <w:contextualSpacing/>
        <w:jc w:val="both"/>
        <w:rPr>
          <w:rFonts w:asciiTheme="minorHAnsi" w:hAnsiTheme="minorHAnsi" w:cstheme="minorHAnsi"/>
          <w:b/>
          <w:bCs/>
          <w:sz w:val="22"/>
          <w:szCs w:val="22"/>
          <w:lang w:val="en-US"/>
        </w:rPr>
      </w:pPr>
      <w:r w:rsidRPr="009E7556">
        <w:rPr>
          <w:rFonts w:asciiTheme="minorHAnsi" w:hAnsiTheme="minorHAnsi" w:cstheme="minorHAnsi"/>
          <w:b/>
          <w:bCs/>
          <w:sz w:val="22"/>
          <w:szCs w:val="22"/>
          <w:lang w:val="en-US"/>
        </w:rPr>
        <w:t>Assumption No. 1</w:t>
      </w:r>
    </w:p>
    <w:p w14:paraId="718DC046" w14:textId="77777777" w:rsidR="00246631" w:rsidRDefault="00246631"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79B8361A" w14:textId="3BCF41DC" w:rsidR="00246631" w:rsidRDefault="00246631" w:rsidP="001D7631">
      <w:pPr>
        <w:autoSpaceDE w:val="0"/>
        <w:autoSpaceDN w:val="0"/>
        <w:adjustRightInd w:val="0"/>
        <w:spacing w:line="360" w:lineRule="auto"/>
        <w:contextualSpacing/>
        <w:jc w:val="both"/>
        <w:rPr>
          <w:rFonts w:asciiTheme="minorHAnsi" w:hAnsiTheme="minorHAnsi" w:cstheme="minorHAnsi"/>
          <w:sz w:val="22"/>
          <w:szCs w:val="22"/>
          <w:lang w:val="en-US"/>
        </w:rPr>
      </w:pPr>
      <w:r>
        <w:rPr>
          <w:rFonts w:asciiTheme="minorHAnsi" w:hAnsiTheme="minorHAnsi" w:cstheme="minorHAnsi"/>
          <w:sz w:val="22"/>
          <w:szCs w:val="22"/>
          <w:lang w:val="en-US"/>
        </w:rPr>
        <w:t>It is argued – known as pipeline theory – that if the number of women entering higher education as undergraduates</w:t>
      </w:r>
      <w:r w:rsidR="00D214CA">
        <w:rPr>
          <w:rFonts w:asciiTheme="minorHAnsi" w:hAnsiTheme="minorHAnsi" w:cstheme="minorHAnsi"/>
          <w:sz w:val="22"/>
          <w:szCs w:val="22"/>
          <w:lang w:val="en-US"/>
        </w:rPr>
        <w:t xml:space="preserve"> has increased, then so it follows, that women will enter and rise through the academic ranks – it is just a matter of time. </w:t>
      </w:r>
      <w:r w:rsidR="00D214CA">
        <w:rPr>
          <w:rFonts w:asciiTheme="minorHAnsi" w:hAnsiTheme="minorHAnsi" w:cstheme="minorHAnsi"/>
          <w:i/>
          <w:iCs/>
          <w:sz w:val="22"/>
          <w:szCs w:val="22"/>
          <w:lang w:val="en-US"/>
        </w:rPr>
        <w:t>But</w:t>
      </w:r>
      <w:r w:rsidR="00D214CA">
        <w:rPr>
          <w:rFonts w:asciiTheme="minorHAnsi" w:hAnsiTheme="minorHAnsi" w:cstheme="minorHAnsi"/>
          <w:sz w:val="22"/>
          <w:szCs w:val="22"/>
          <w:lang w:val="en-US"/>
        </w:rPr>
        <w:t xml:space="preserve"> research indicates that this is clearly not the case </w:t>
      </w:r>
      <w:r w:rsidR="00D214CA">
        <w:rPr>
          <w:rFonts w:asciiTheme="minorHAnsi" w:hAnsiTheme="minorHAnsi" w:cstheme="minorHAnsi"/>
          <w:sz w:val="22"/>
          <w:szCs w:val="22"/>
          <w:lang w:val="en-US"/>
        </w:rPr>
        <w:lastRenderedPageBreak/>
        <w:t>and the findings discussed in this report corroborates this</w:t>
      </w:r>
      <w:r w:rsidR="00CE6828">
        <w:rPr>
          <w:rFonts w:asciiTheme="minorHAnsi" w:hAnsiTheme="minorHAnsi" w:cstheme="minorHAnsi"/>
          <w:sz w:val="22"/>
          <w:szCs w:val="22"/>
          <w:lang w:val="en-US"/>
        </w:rPr>
        <w:t xml:space="preserve"> finding</w:t>
      </w:r>
      <w:r w:rsidR="00D214CA">
        <w:rPr>
          <w:rFonts w:asciiTheme="minorHAnsi" w:hAnsiTheme="minorHAnsi" w:cstheme="minorHAnsi"/>
          <w:sz w:val="22"/>
          <w:szCs w:val="22"/>
          <w:lang w:val="en-US"/>
        </w:rPr>
        <w:t>. Intervention is required if women are to be more equally represented in senior leadership roles, including at the rank of full Professor</w:t>
      </w:r>
      <w:r w:rsidR="00EE6C90">
        <w:rPr>
          <w:rFonts w:asciiTheme="minorHAnsi" w:hAnsiTheme="minorHAnsi" w:cstheme="minorHAnsi"/>
          <w:sz w:val="22"/>
          <w:szCs w:val="22"/>
          <w:lang w:val="en-US"/>
        </w:rPr>
        <w:t xml:space="preserve"> (</w:t>
      </w:r>
      <w:r w:rsidR="009D5FB5">
        <w:rPr>
          <w:rFonts w:asciiTheme="minorHAnsi" w:hAnsiTheme="minorHAnsi" w:cstheme="minorHAnsi"/>
          <w:sz w:val="22"/>
          <w:szCs w:val="22"/>
          <w:lang w:val="en-US"/>
        </w:rPr>
        <w:t>Aiston</w:t>
      </w:r>
      <w:r w:rsidR="00EE6C90">
        <w:rPr>
          <w:rFonts w:asciiTheme="minorHAnsi" w:hAnsiTheme="minorHAnsi" w:cstheme="minorHAnsi"/>
          <w:sz w:val="22"/>
          <w:szCs w:val="22"/>
          <w:lang w:val="en-US"/>
        </w:rPr>
        <w:t>, 2015).</w:t>
      </w:r>
    </w:p>
    <w:p w14:paraId="4DEDB3C3" w14:textId="77777777" w:rsidR="00D214CA" w:rsidRDefault="00D214CA"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726B13CD" w14:textId="58F6D249" w:rsidR="00D214CA" w:rsidRPr="009E7556" w:rsidRDefault="00D214CA" w:rsidP="001D7631">
      <w:pPr>
        <w:autoSpaceDE w:val="0"/>
        <w:autoSpaceDN w:val="0"/>
        <w:adjustRightInd w:val="0"/>
        <w:spacing w:line="360" w:lineRule="auto"/>
        <w:contextualSpacing/>
        <w:jc w:val="both"/>
        <w:rPr>
          <w:rFonts w:asciiTheme="minorHAnsi" w:hAnsiTheme="minorHAnsi" w:cstheme="minorHAnsi"/>
          <w:b/>
          <w:bCs/>
          <w:sz w:val="22"/>
          <w:szCs w:val="22"/>
          <w:lang w:val="en-US"/>
        </w:rPr>
      </w:pPr>
      <w:r w:rsidRPr="009E7556">
        <w:rPr>
          <w:rFonts w:asciiTheme="minorHAnsi" w:hAnsiTheme="minorHAnsi" w:cstheme="minorHAnsi"/>
          <w:b/>
          <w:bCs/>
          <w:sz w:val="22"/>
          <w:szCs w:val="22"/>
          <w:lang w:val="en-US"/>
        </w:rPr>
        <w:t>Assumption No. 2</w:t>
      </w:r>
    </w:p>
    <w:p w14:paraId="3AACC950" w14:textId="77777777" w:rsidR="00D214CA" w:rsidRDefault="00D214CA"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3902C161" w14:textId="5E5A2201" w:rsidR="00D214CA" w:rsidRDefault="00D214CA" w:rsidP="001D7631">
      <w:pPr>
        <w:autoSpaceDE w:val="0"/>
        <w:autoSpaceDN w:val="0"/>
        <w:adjustRightInd w:val="0"/>
        <w:spacing w:line="360" w:lineRule="auto"/>
        <w:contextualSpacing/>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Standards for academic employment and advancement are </w:t>
      </w:r>
      <w:r>
        <w:rPr>
          <w:rFonts w:asciiTheme="minorHAnsi" w:hAnsiTheme="minorHAnsi" w:cstheme="minorHAnsi"/>
          <w:i/>
          <w:iCs/>
          <w:sz w:val="22"/>
          <w:szCs w:val="22"/>
          <w:lang w:val="en-US"/>
        </w:rPr>
        <w:t>portrayed</w:t>
      </w:r>
      <w:r>
        <w:rPr>
          <w:rFonts w:asciiTheme="minorHAnsi" w:hAnsiTheme="minorHAnsi" w:cstheme="minorHAnsi"/>
          <w:sz w:val="22"/>
          <w:szCs w:val="22"/>
          <w:lang w:val="en-US"/>
        </w:rPr>
        <w:t xml:space="preserve"> (and herein lies the danger) as neutral, objective and universal. The statement ‘we pick the best person for the job’ is not uncommon. But what does this fail to recognise? Unconscious bias and gendered career trajectories which is </w:t>
      </w:r>
      <w:r w:rsidR="00EE6C90">
        <w:rPr>
          <w:rFonts w:asciiTheme="minorHAnsi" w:hAnsiTheme="minorHAnsi" w:cstheme="minorHAnsi"/>
          <w:sz w:val="22"/>
          <w:szCs w:val="22"/>
          <w:lang w:val="en-US"/>
        </w:rPr>
        <w:t xml:space="preserve">extensively </w:t>
      </w:r>
      <w:r>
        <w:rPr>
          <w:rFonts w:asciiTheme="minorHAnsi" w:hAnsiTheme="minorHAnsi" w:cstheme="minorHAnsi"/>
          <w:sz w:val="22"/>
          <w:szCs w:val="22"/>
          <w:lang w:val="en-US"/>
        </w:rPr>
        <w:t>highlighted by international research</w:t>
      </w:r>
      <w:r w:rsidR="00EE6C90">
        <w:rPr>
          <w:rFonts w:asciiTheme="minorHAnsi" w:hAnsiTheme="minorHAnsi" w:cstheme="minorHAnsi"/>
          <w:sz w:val="22"/>
          <w:szCs w:val="22"/>
          <w:lang w:val="en-US"/>
        </w:rPr>
        <w:t xml:space="preserve"> (Aiston, 2011). </w:t>
      </w:r>
    </w:p>
    <w:p w14:paraId="5963D202" w14:textId="77777777" w:rsidR="00D214CA" w:rsidRDefault="00D214CA"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76442AD0" w14:textId="397489A1" w:rsidR="00D214CA" w:rsidRDefault="00D214CA" w:rsidP="001D7631">
      <w:pPr>
        <w:autoSpaceDE w:val="0"/>
        <w:autoSpaceDN w:val="0"/>
        <w:adjustRightInd w:val="0"/>
        <w:spacing w:line="360" w:lineRule="auto"/>
        <w:contextualSpacing/>
        <w:jc w:val="both"/>
        <w:rPr>
          <w:rFonts w:asciiTheme="minorHAnsi" w:hAnsiTheme="minorHAnsi" w:cstheme="minorHAnsi"/>
          <w:sz w:val="22"/>
          <w:szCs w:val="22"/>
          <w:lang w:val="en-US"/>
        </w:rPr>
      </w:pPr>
      <w:r>
        <w:rPr>
          <w:rFonts w:asciiTheme="minorHAnsi" w:hAnsiTheme="minorHAnsi" w:cstheme="minorHAnsi"/>
          <w:sz w:val="22"/>
          <w:szCs w:val="22"/>
          <w:lang w:val="en-US"/>
        </w:rPr>
        <w:t>Interviewees largely held a strong belief in the system being meritocratic</w:t>
      </w:r>
      <w:r w:rsidR="00EE6C90">
        <w:rPr>
          <w:rFonts w:asciiTheme="minorHAnsi" w:hAnsiTheme="minorHAnsi" w:cstheme="minorHAnsi"/>
          <w:sz w:val="22"/>
          <w:szCs w:val="22"/>
          <w:lang w:val="en-US"/>
        </w:rPr>
        <w:t xml:space="preserve"> and that the system </w:t>
      </w:r>
      <w:r w:rsidR="00EE6C90">
        <w:rPr>
          <w:rFonts w:asciiTheme="minorHAnsi" w:hAnsiTheme="minorHAnsi" w:cstheme="minorHAnsi"/>
          <w:i/>
          <w:iCs/>
          <w:sz w:val="22"/>
          <w:szCs w:val="22"/>
          <w:lang w:val="en-US"/>
        </w:rPr>
        <w:t xml:space="preserve">should </w:t>
      </w:r>
      <w:r w:rsidR="00EE6C90">
        <w:rPr>
          <w:rFonts w:asciiTheme="minorHAnsi" w:hAnsiTheme="minorHAnsi" w:cstheme="minorHAnsi"/>
          <w:sz w:val="22"/>
          <w:szCs w:val="22"/>
          <w:lang w:val="en-US"/>
        </w:rPr>
        <w:t xml:space="preserve">be based on merit; academic women do not </w:t>
      </w:r>
      <w:r w:rsidR="0057298C">
        <w:rPr>
          <w:rFonts w:asciiTheme="minorHAnsi" w:hAnsiTheme="minorHAnsi" w:cstheme="minorHAnsi"/>
          <w:sz w:val="22"/>
          <w:szCs w:val="22"/>
          <w:lang w:val="en-US"/>
        </w:rPr>
        <w:t>want or</w:t>
      </w:r>
      <w:r w:rsidR="00EE6C90">
        <w:rPr>
          <w:rFonts w:asciiTheme="minorHAnsi" w:hAnsiTheme="minorHAnsi" w:cstheme="minorHAnsi"/>
          <w:sz w:val="22"/>
          <w:szCs w:val="22"/>
          <w:lang w:val="en-US"/>
        </w:rPr>
        <w:t xml:space="preserve"> seek to be promoted by anything other than the quality of their work. As </w:t>
      </w:r>
      <w:r>
        <w:rPr>
          <w:rFonts w:asciiTheme="minorHAnsi" w:hAnsiTheme="minorHAnsi" w:cstheme="minorHAnsi"/>
          <w:sz w:val="22"/>
          <w:szCs w:val="22"/>
          <w:lang w:val="en-US"/>
        </w:rPr>
        <w:t xml:space="preserve">also discussed by both the interviewees and stakeholders, </w:t>
      </w:r>
      <w:r w:rsidR="00EE6C90">
        <w:rPr>
          <w:rFonts w:asciiTheme="minorHAnsi" w:hAnsiTheme="minorHAnsi" w:cstheme="minorHAnsi"/>
          <w:sz w:val="22"/>
          <w:szCs w:val="22"/>
          <w:lang w:val="en-US"/>
        </w:rPr>
        <w:t xml:space="preserve">however </w:t>
      </w:r>
      <w:r w:rsidR="009B2CD2">
        <w:rPr>
          <w:rFonts w:asciiTheme="minorHAnsi" w:hAnsiTheme="minorHAnsi" w:cstheme="minorHAnsi"/>
          <w:sz w:val="22"/>
          <w:szCs w:val="22"/>
          <w:lang w:val="en-US"/>
        </w:rPr>
        <w:t xml:space="preserve">there was </w:t>
      </w:r>
      <w:r w:rsidR="005B3C19">
        <w:rPr>
          <w:rFonts w:asciiTheme="minorHAnsi" w:hAnsiTheme="minorHAnsi" w:cstheme="minorHAnsi"/>
          <w:sz w:val="22"/>
          <w:szCs w:val="22"/>
          <w:lang w:val="en-US"/>
        </w:rPr>
        <w:t>the</w:t>
      </w:r>
      <w:r w:rsidR="009B2CD2">
        <w:rPr>
          <w:rFonts w:asciiTheme="minorHAnsi" w:hAnsiTheme="minorHAnsi" w:cstheme="minorHAnsi"/>
          <w:sz w:val="22"/>
          <w:szCs w:val="22"/>
          <w:lang w:val="en-US"/>
        </w:rPr>
        <w:t xml:space="preserve"> </w:t>
      </w:r>
      <w:r w:rsidR="00C27AD9">
        <w:rPr>
          <w:rFonts w:asciiTheme="minorHAnsi" w:hAnsiTheme="minorHAnsi" w:cstheme="minorHAnsi"/>
          <w:sz w:val="22"/>
          <w:szCs w:val="22"/>
          <w:lang w:val="en-US"/>
        </w:rPr>
        <w:t xml:space="preserve">recognition, for example, </w:t>
      </w:r>
      <w:r w:rsidR="009B2CD2">
        <w:rPr>
          <w:rFonts w:asciiTheme="minorHAnsi" w:hAnsiTheme="minorHAnsi" w:cstheme="minorHAnsi"/>
          <w:sz w:val="22"/>
          <w:szCs w:val="22"/>
          <w:lang w:val="en-US"/>
        </w:rPr>
        <w:t xml:space="preserve">that </w:t>
      </w:r>
      <w:r>
        <w:rPr>
          <w:rFonts w:asciiTheme="minorHAnsi" w:hAnsiTheme="minorHAnsi" w:cstheme="minorHAnsi"/>
          <w:sz w:val="22"/>
          <w:szCs w:val="22"/>
          <w:lang w:val="en-US"/>
        </w:rPr>
        <w:t>the metrics can potential</w:t>
      </w:r>
      <w:r w:rsidR="00C27AD9">
        <w:rPr>
          <w:rFonts w:asciiTheme="minorHAnsi" w:hAnsiTheme="minorHAnsi" w:cstheme="minorHAnsi"/>
          <w:sz w:val="22"/>
          <w:szCs w:val="22"/>
          <w:lang w:val="en-US"/>
        </w:rPr>
        <w:t>ly</w:t>
      </w:r>
      <w:r>
        <w:rPr>
          <w:rFonts w:asciiTheme="minorHAnsi" w:hAnsiTheme="minorHAnsi" w:cstheme="minorHAnsi"/>
          <w:sz w:val="22"/>
          <w:szCs w:val="22"/>
          <w:lang w:val="en-US"/>
        </w:rPr>
        <w:t xml:space="preserve"> disadvantage women. </w:t>
      </w:r>
    </w:p>
    <w:p w14:paraId="4D494885" w14:textId="77777777" w:rsidR="00D214CA" w:rsidRDefault="00D214CA"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5365CB53" w14:textId="5352BDF9" w:rsidR="00D214CA" w:rsidRPr="009E7556" w:rsidRDefault="00D214CA" w:rsidP="001D7631">
      <w:pPr>
        <w:autoSpaceDE w:val="0"/>
        <w:autoSpaceDN w:val="0"/>
        <w:adjustRightInd w:val="0"/>
        <w:spacing w:line="360" w:lineRule="auto"/>
        <w:contextualSpacing/>
        <w:jc w:val="both"/>
        <w:rPr>
          <w:rFonts w:asciiTheme="minorHAnsi" w:hAnsiTheme="minorHAnsi" w:cstheme="minorHAnsi"/>
          <w:b/>
          <w:bCs/>
          <w:sz w:val="22"/>
          <w:szCs w:val="22"/>
          <w:lang w:val="en-US"/>
        </w:rPr>
      </w:pPr>
      <w:r w:rsidRPr="009E7556">
        <w:rPr>
          <w:rFonts w:asciiTheme="minorHAnsi" w:hAnsiTheme="minorHAnsi" w:cstheme="minorHAnsi"/>
          <w:b/>
          <w:bCs/>
          <w:sz w:val="22"/>
          <w:szCs w:val="22"/>
          <w:lang w:val="en-US"/>
        </w:rPr>
        <w:t xml:space="preserve">Assumption No. 3 </w:t>
      </w:r>
    </w:p>
    <w:p w14:paraId="66C50023" w14:textId="77777777" w:rsidR="00D214CA" w:rsidRDefault="00D214CA"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447B7408" w14:textId="5DF9DF7A" w:rsidR="00D214CA" w:rsidRDefault="00D214CA" w:rsidP="001D7631">
      <w:pPr>
        <w:autoSpaceDE w:val="0"/>
        <w:autoSpaceDN w:val="0"/>
        <w:adjustRightInd w:val="0"/>
        <w:spacing w:line="360" w:lineRule="auto"/>
        <w:contextualSpacing/>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International research has shown that there is a gendered research productivity gap. This ‘gap’ is largely attributed to women’s family commitments. </w:t>
      </w:r>
    </w:p>
    <w:p w14:paraId="3A552FA4" w14:textId="77777777" w:rsidR="00D214CA" w:rsidRDefault="00D214CA"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4821F2EA" w14:textId="45419966" w:rsidR="00D214CA" w:rsidRDefault="00D214CA" w:rsidP="001D7631">
      <w:pPr>
        <w:autoSpaceDE w:val="0"/>
        <w:autoSpaceDN w:val="0"/>
        <w:adjustRightInd w:val="0"/>
        <w:spacing w:line="360" w:lineRule="auto"/>
        <w:contextualSpacing/>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However, </w:t>
      </w:r>
      <w:r w:rsidR="00042BD3">
        <w:rPr>
          <w:rFonts w:asciiTheme="minorHAnsi" w:hAnsiTheme="minorHAnsi" w:cstheme="minorHAnsi"/>
          <w:sz w:val="22"/>
          <w:szCs w:val="22"/>
          <w:lang w:val="en-US"/>
        </w:rPr>
        <w:t xml:space="preserve">research has indicated that the correlation of children with research output showed that children did not significantly impact on the research productivity of academic women (Aiston, 2014; Aiston and Jung, 2015). What can account for this gap is </w:t>
      </w:r>
      <w:r w:rsidR="00CE6828">
        <w:rPr>
          <w:rFonts w:asciiTheme="minorHAnsi" w:hAnsiTheme="minorHAnsi" w:cstheme="minorHAnsi"/>
          <w:sz w:val="22"/>
          <w:szCs w:val="22"/>
          <w:lang w:val="en-US"/>
        </w:rPr>
        <w:t xml:space="preserve">that </w:t>
      </w:r>
      <w:r w:rsidR="00042BD3">
        <w:rPr>
          <w:rFonts w:asciiTheme="minorHAnsi" w:hAnsiTheme="minorHAnsi" w:cstheme="minorHAnsi"/>
          <w:sz w:val="22"/>
          <w:szCs w:val="22"/>
          <w:lang w:val="en-US"/>
        </w:rPr>
        <w:t xml:space="preserve">women become more heavily involved in teaching and administration. </w:t>
      </w:r>
    </w:p>
    <w:p w14:paraId="17EB5364" w14:textId="77777777" w:rsidR="00042BD3" w:rsidRDefault="00042BD3"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0122AFCE" w14:textId="70C15E0A" w:rsidR="00042BD3" w:rsidRDefault="00042BD3" w:rsidP="001D7631">
      <w:pPr>
        <w:autoSpaceDE w:val="0"/>
        <w:autoSpaceDN w:val="0"/>
        <w:adjustRightInd w:val="0"/>
        <w:spacing w:line="360" w:lineRule="auto"/>
        <w:contextualSpacing/>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An over-reliance on an explanatory framework that positions family-related variables as central to the research productivity gender gap might well be drawing attention away from significant structural and systemic practices within the profession that disadvantage women (Aiston and Jung, 2015). </w:t>
      </w:r>
    </w:p>
    <w:p w14:paraId="37A6BAA8" w14:textId="77777777" w:rsidR="008F3B22" w:rsidRDefault="008F3B22"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2A170BF7" w14:textId="4D63E93C" w:rsidR="008F3B22" w:rsidRPr="00D214CA" w:rsidRDefault="008F3B22" w:rsidP="001D7631">
      <w:pPr>
        <w:autoSpaceDE w:val="0"/>
        <w:autoSpaceDN w:val="0"/>
        <w:adjustRightInd w:val="0"/>
        <w:spacing w:line="360" w:lineRule="auto"/>
        <w:contextualSpacing/>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The next stages of this research are twofold. First – depending on further funding – to reach out to women academics </w:t>
      </w:r>
      <w:r w:rsidR="006D6D18">
        <w:rPr>
          <w:rFonts w:asciiTheme="minorHAnsi" w:hAnsiTheme="minorHAnsi" w:cstheme="minorHAnsi"/>
          <w:sz w:val="22"/>
          <w:szCs w:val="22"/>
          <w:lang w:val="en-US"/>
        </w:rPr>
        <w:t>across the sector for their views, particularly, early-career and mid-career women</w:t>
      </w:r>
      <w:r w:rsidR="00A11616">
        <w:rPr>
          <w:rFonts w:asciiTheme="minorHAnsi" w:hAnsiTheme="minorHAnsi" w:cstheme="minorHAnsi"/>
          <w:sz w:val="22"/>
          <w:szCs w:val="22"/>
          <w:lang w:val="en-US"/>
        </w:rPr>
        <w:t xml:space="preserve">. Second to develop a White Paper which embeds international best practice, where possible, </w:t>
      </w:r>
      <w:r w:rsidR="00941592">
        <w:rPr>
          <w:rFonts w:asciiTheme="minorHAnsi" w:hAnsiTheme="minorHAnsi" w:cstheme="minorHAnsi"/>
          <w:sz w:val="22"/>
          <w:szCs w:val="22"/>
          <w:lang w:val="en-US"/>
        </w:rPr>
        <w:t xml:space="preserve">to underpin the set the of recommendations. </w:t>
      </w:r>
    </w:p>
    <w:p w14:paraId="1076C4D2" w14:textId="77777777" w:rsidR="00246631" w:rsidRDefault="00246631" w:rsidP="001D7631">
      <w:pPr>
        <w:autoSpaceDE w:val="0"/>
        <w:autoSpaceDN w:val="0"/>
        <w:adjustRightInd w:val="0"/>
        <w:spacing w:line="360" w:lineRule="auto"/>
        <w:contextualSpacing/>
        <w:jc w:val="both"/>
        <w:rPr>
          <w:rFonts w:asciiTheme="minorHAnsi" w:hAnsiTheme="minorHAnsi" w:cstheme="minorHAnsi"/>
          <w:sz w:val="22"/>
          <w:szCs w:val="22"/>
          <w:lang w:val="en-US"/>
        </w:rPr>
      </w:pPr>
    </w:p>
    <w:p w14:paraId="7A83F705" w14:textId="315263F4" w:rsidR="006067C3" w:rsidRPr="008F4B5F" w:rsidRDefault="00CE6828" w:rsidP="001D7631">
      <w:pPr>
        <w:autoSpaceDE w:val="0"/>
        <w:autoSpaceDN w:val="0"/>
        <w:adjustRightInd w:val="0"/>
        <w:spacing w:line="360" w:lineRule="auto"/>
        <w:contextualSpacing/>
        <w:jc w:val="both"/>
        <w:rPr>
          <w:rFonts w:asciiTheme="minorHAnsi" w:hAnsiTheme="minorHAnsi" w:cstheme="minorHAnsi"/>
          <w:sz w:val="22"/>
          <w:szCs w:val="22"/>
          <w:lang w:val="en-US"/>
        </w:rPr>
      </w:pPr>
      <w:r>
        <w:rPr>
          <w:rFonts w:asciiTheme="minorHAnsi" w:hAnsiTheme="minorHAnsi" w:cstheme="minorHAnsi"/>
          <w:sz w:val="22"/>
          <w:szCs w:val="22"/>
          <w:lang w:val="en-US"/>
        </w:rPr>
        <w:lastRenderedPageBreak/>
        <w:t xml:space="preserve">In conclusion, the co-created recommendations made in this report provide a framework </w:t>
      </w:r>
      <w:r w:rsidR="00C27AD9">
        <w:rPr>
          <w:rFonts w:asciiTheme="minorHAnsi" w:hAnsiTheme="minorHAnsi" w:cstheme="minorHAnsi"/>
          <w:sz w:val="22"/>
          <w:szCs w:val="22"/>
          <w:lang w:val="en-US"/>
        </w:rPr>
        <w:t>for</w:t>
      </w:r>
      <w:r>
        <w:rPr>
          <w:rFonts w:asciiTheme="minorHAnsi" w:hAnsiTheme="minorHAnsi" w:cstheme="minorHAnsi"/>
          <w:sz w:val="22"/>
          <w:szCs w:val="22"/>
          <w:lang w:val="en-US"/>
        </w:rPr>
        <w:t xml:space="preserve"> the higher education system in </w:t>
      </w:r>
      <w:r w:rsidR="0057298C">
        <w:rPr>
          <w:rFonts w:asciiTheme="minorHAnsi" w:hAnsiTheme="minorHAnsi" w:cstheme="minorHAnsi"/>
          <w:sz w:val="22"/>
          <w:szCs w:val="22"/>
          <w:lang w:val="en-US"/>
        </w:rPr>
        <w:t>Singapore</w:t>
      </w:r>
      <w:r>
        <w:rPr>
          <w:rFonts w:asciiTheme="minorHAnsi" w:hAnsiTheme="minorHAnsi" w:cstheme="minorHAnsi"/>
          <w:sz w:val="22"/>
          <w:szCs w:val="22"/>
          <w:lang w:val="en-US"/>
        </w:rPr>
        <w:t xml:space="preserve"> </w:t>
      </w:r>
      <w:r w:rsidR="00C27AD9">
        <w:rPr>
          <w:rFonts w:asciiTheme="minorHAnsi" w:hAnsiTheme="minorHAnsi" w:cstheme="minorHAnsi"/>
          <w:sz w:val="22"/>
          <w:szCs w:val="22"/>
          <w:lang w:val="en-US"/>
        </w:rPr>
        <w:t>to introduce</w:t>
      </w:r>
      <w:r>
        <w:rPr>
          <w:rFonts w:asciiTheme="minorHAnsi" w:hAnsiTheme="minorHAnsi" w:cstheme="minorHAnsi"/>
          <w:sz w:val="22"/>
          <w:szCs w:val="22"/>
          <w:lang w:val="en-US"/>
        </w:rPr>
        <w:t xml:space="preserve"> i</w:t>
      </w:r>
      <w:r w:rsidR="00A54266" w:rsidRPr="008F4B5F">
        <w:rPr>
          <w:rFonts w:asciiTheme="minorHAnsi" w:hAnsiTheme="minorHAnsi" w:cstheme="minorHAnsi"/>
          <w:sz w:val="22"/>
          <w:szCs w:val="22"/>
          <w:lang w:val="en-US"/>
        </w:rPr>
        <w:t xml:space="preserve">nterventions to retain and attract female talent to the sector </w:t>
      </w:r>
      <w:r>
        <w:rPr>
          <w:rFonts w:asciiTheme="minorHAnsi" w:hAnsiTheme="minorHAnsi" w:cstheme="minorHAnsi"/>
          <w:sz w:val="22"/>
          <w:szCs w:val="22"/>
          <w:lang w:val="en-US"/>
        </w:rPr>
        <w:t xml:space="preserve">and </w:t>
      </w:r>
      <w:r w:rsidR="00C27AD9">
        <w:rPr>
          <w:rFonts w:asciiTheme="minorHAnsi" w:hAnsiTheme="minorHAnsi" w:cstheme="minorHAnsi"/>
          <w:sz w:val="22"/>
          <w:szCs w:val="22"/>
          <w:lang w:val="en-US"/>
        </w:rPr>
        <w:t xml:space="preserve">additionally </w:t>
      </w:r>
      <w:r>
        <w:rPr>
          <w:rFonts w:asciiTheme="minorHAnsi" w:hAnsiTheme="minorHAnsi" w:cstheme="minorHAnsi"/>
          <w:sz w:val="22"/>
          <w:szCs w:val="22"/>
          <w:lang w:val="en-US"/>
        </w:rPr>
        <w:t>play a leading</w:t>
      </w:r>
      <w:r w:rsidR="00C27AD9">
        <w:rPr>
          <w:rFonts w:asciiTheme="minorHAnsi" w:hAnsiTheme="minorHAnsi" w:cstheme="minorHAnsi"/>
          <w:sz w:val="22"/>
          <w:szCs w:val="22"/>
          <w:lang w:val="en-US"/>
        </w:rPr>
        <w:t xml:space="preserve">, </w:t>
      </w:r>
      <w:r w:rsidR="00C27AD9" w:rsidRPr="008F3B22">
        <w:rPr>
          <w:rFonts w:asciiTheme="minorHAnsi" w:hAnsiTheme="minorHAnsi" w:cstheme="minorHAnsi"/>
          <w:i/>
          <w:iCs/>
          <w:sz w:val="22"/>
          <w:szCs w:val="22"/>
          <w:lang w:val="en-US"/>
        </w:rPr>
        <w:t>significant</w:t>
      </w:r>
      <w:r>
        <w:rPr>
          <w:rFonts w:asciiTheme="minorHAnsi" w:hAnsiTheme="minorHAnsi" w:cstheme="minorHAnsi"/>
          <w:sz w:val="22"/>
          <w:szCs w:val="22"/>
          <w:lang w:val="en-US"/>
        </w:rPr>
        <w:t xml:space="preserve"> role in </w:t>
      </w:r>
      <w:r w:rsidR="00FE169A">
        <w:rPr>
          <w:rFonts w:asciiTheme="minorHAnsi" w:hAnsiTheme="minorHAnsi" w:cstheme="minorHAnsi"/>
          <w:sz w:val="22"/>
          <w:szCs w:val="22"/>
          <w:lang w:val="en-US"/>
        </w:rPr>
        <w:t xml:space="preserve">the promotion of </w:t>
      </w:r>
      <w:r>
        <w:rPr>
          <w:rFonts w:asciiTheme="minorHAnsi" w:hAnsiTheme="minorHAnsi" w:cstheme="minorHAnsi"/>
          <w:sz w:val="22"/>
          <w:szCs w:val="22"/>
          <w:lang w:val="en-US"/>
        </w:rPr>
        <w:t xml:space="preserve">gender equity in the </w:t>
      </w:r>
      <w:r w:rsidR="00FE169A">
        <w:rPr>
          <w:rFonts w:asciiTheme="minorHAnsi" w:hAnsiTheme="minorHAnsi" w:cstheme="minorHAnsi"/>
          <w:sz w:val="22"/>
          <w:szCs w:val="22"/>
          <w:lang w:val="en-US"/>
        </w:rPr>
        <w:t>ASEAN region</w:t>
      </w:r>
      <w:r w:rsidR="0055104E">
        <w:rPr>
          <w:rFonts w:asciiTheme="minorHAnsi" w:hAnsiTheme="minorHAnsi" w:cstheme="minorHAnsi"/>
          <w:sz w:val="22"/>
          <w:szCs w:val="22"/>
          <w:lang w:val="en-US"/>
        </w:rPr>
        <w:t xml:space="preserve"> and Asia more generally. </w:t>
      </w:r>
    </w:p>
    <w:p w14:paraId="5C4906A9" w14:textId="77777777" w:rsidR="006067C3" w:rsidRPr="008F4B5F" w:rsidRDefault="006067C3" w:rsidP="001D7631">
      <w:pPr>
        <w:autoSpaceDE w:val="0"/>
        <w:autoSpaceDN w:val="0"/>
        <w:adjustRightInd w:val="0"/>
        <w:spacing w:line="360" w:lineRule="auto"/>
        <w:contextualSpacing/>
        <w:jc w:val="both"/>
        <w:rPr>
          <w:rFonts w:asciiTheme="minorHAnsi" w:hAnsiTheme="minorHAnsi" w:cstheme="minorHAnsi"/>
          <w:b/>
          <w:bCs/>
          <w:sz w:val="22"/>
          <w:szCs w:val="22"/>
          <w:lang w:val="en-US"/>
        </w:rPr>
      </w:pPr>
    </w:p>
    <w:p w14:paraId="7CA4F01C" w14:textId="77777777" w:rsidR="006067C3" w:rsidRPr="008F4B5F" w:rsidRDefault="006067C3" w:rsidP="001D7631">
      <w:pPr>
        <w:autoSpaceDE w:val="0"/>
        <w:autoSpaceDN w:val="0"/>
        <w:adjustRightInd w:val="0"/>
        <w:spacing w:line="360" w:lineRule="auto"/>
        <w:contextualSpacing/>
        <w:jc w:val="both"/>
        <w:rPr>
          <w:rFonts w:asciiTheme="minorHAnsi" w:hAnsiTheme="minorHAnsi" w:cstheme="minorHAnsi"/>
          <w:b/>
          <w:bCs/>
          <w:sz w:val="22"/>
          <w:szCs w:val="22"/>
          <w:lang w:val="en-US"/>
        </w:rPr>
      </w:pPr>
    </w:p>
    <w:p w14:paraId="30D88A3A" w14:textId="77777777" w:rsidR="006067C3" w:rsidRPr="008F4B5F" w:rsidRDefault="006067C3" w:rsidP="001D7631">
      <w:pPr>
        <w:autoSpaceDE w:val="0"/>
        <w:autoSpaceDN w:val="0"/>
        <w:adjustRightInd w:val="0"/>
        <w:spacing w:line="360" w:lineRule="auto"/>
        <w:contextualSpacing/>
        <w:jc w:val="both"/>
        <w:rPr>
          <w:rFonts w:asciiTheme="minorHAnsi" w:hAnsiTheme="minorHAnsi" w:cstheme="minorHAnsi"/>
          <w:b/>
          <w:bCs/>
          <w:sz w:val="22"/>
          <w:szCs w:val="22"/>
          <w:lang w:val="en-US"/>
        </w:rPr>
      </w:pPr>
    </w:p>
    <w:p w14:paraId="767AE8A6" w14:textId="77777777" w:rsidR="00003708" w:rsidRPr="008F4B5F" w:rsidRDefault="00003708" w:rsidP="001D7631">
      <w:pPr>
        <w:autoSpaceDE w:val="0"/>
        <w:autoSpaceDN w:val="0"/>
        <w:adjustRightInd w:val="0"/>
        <w:spacing w:line="360" w:lineRule="auto"/>
        <w:contextualSpacing/>
        <w:jc w:val="both"/>
        <w:rPr>
          <w:rFonts w:asciiTheme="minorHAnsi" w:hAnsiTheme="minorHAnsi" w:cstheme="minorHAnsi"/>
          <w:b/>
          <w:bCs/>
          <w:sz w:val="22"/>
          <w:szCs w:val="22"/>
          <w:lang w:val="en-US"/>
        </w:rPr>
      </w:pPr>
    </w:p>
    <w:p w14:paraId="53C5F5CF" w14:textId="77777777" w:rsidR="00003708" w:rsidRPr="008F4B5F" w:rsidRDefault="00003708" w:rsidP="001D7631">
      <w:pPr>
        <w:autoSpaceDE w:val="0"/>
        <w:autoSpaceDN w:val="0"/>
        <w:adjustRightInd w:val="0"/>
        <w:spacing w:line="360" w:lineRule="auto"/>
        <w:contextualSpacing/>
        <w:jc w:val="both"/>
        <w:rPr>
          <w:rFonts w:asciiTheme="minorHAnsi" w:hAnsiTheme="minorHAnsi" w:cstheme="minorHAnsi"/>
          <w:b/>
          <w:bCs/>
          <w:sz w:val="22"/>
          <w:szCs w:val="22"/>
          <w:lang w:val="en-US"/>
        </w:rPr>
      </w:pPr>
    </w:p>
    <w:p w14:paraId="388E4174" w14:textId="77777777" w:rsidR="00003708" w:rsidRPr="008F4B5F" w:rsidRDefault="00003708" w:rsidP="001D7631">
      <w:pPr>
        <w:autoSpaceDE w:val="0"/>
        <w:autoSpaceDN w:val="0"/>
        <w:adjustRightInd w:val="0"/>
        <w:spacing w:line="360" w:lineRule="auto"/>
        <w:contextualSpacing/>
        <w:jc w:val="both"/>
        <w:rPr>
          <w:rFonts w:asciiTheme="minorHAnsi" w:hAnsiTheme="minorHAnsi" w:cstheme="minorHAnsi"/>
          <w:b/>
          <w:bCs/>
          <w:sz w:val="22"/>
          <w:szCs w:val="22"/>
          <w:lang w:val="en-US"/>
        </w:rPr>
      </w:pPr>
    </w:p>
    <w:p w14:paraId="600256D1" w14:textId="77777777" w:rsidR="00003708" w:rsidRPr="008F4B5F" w:rsidRDefault="00003708" w:rsidP="001D7631">
      <w:pPr>
        <w:autoSpaceDE w:val="0"/>
        <w:autoSpaceDN w:val="0"/>
        <w:adjustRightInd w:val="0"/>
        <w:spacing w:line="360" w:lineRule="auto"/>
        <w:contextualSpacing/>
        <w:jc w:val="both"/>
        <w:rPr>
          <w:rFonts w:asciiTheme="minorHAnsi" w:hAnsiTheme="minorHAnsi" w:cstheme="minorHAnsi"/>
          <w:b/>
          <w:bCs/>
          <w:sz w:val="22"/>
          <w:szCs w:val="22"/>
          <w:lang w:val="en-US"/>
        </w:rPr>
      </w:pPr>
    </w:p>
    <w:p w14:paraId="51C269A5" w14:textId="77777777" w:rsidR="00003708" w:rsidRPr="008F4B5F" w:rsidRDefault="00003708" w:rsidP="001D7631">
      <w:pPr>
        <w:autoSpaceDE w:val="0"/>
        <w:autoSpaceDN w:val="0"/>
        <w:adjustRightInd w:val="0"/>
        <w:spacing w:line="360" w:lineRule="auto"/>
        <w:contextualSpacing/>
        <w:jc w:val="both"/>
        <w:rPr>
          <w:rFonts w:asciiTheme="minorHAnsi" w:hAnsiTheme="minorHAnsi" w:cstheme="minorHAnsi"/>
          <w:b/>
          <w:bCs/>
          <w:sz w:val="22"/>
          <w:szCs w:val="22"/>
          <w:lang w:val="en-US"/>
        </w:rPr>
      </w:pPr>
    </w:p>
    <w:p w14:paraId="1D3C91C7" w14:textId="77777777" w:rsidR="00003708" w:rsidRPr="008F4B5F" w:rsidRDefault="00003708" w:rsidP="001D7631">
      <w:pPr>
        <w:autoSpaceDE w:val="0"/>
        <w:autoSpaceDN w:val="0"/>
        <w:adjustRightInd w:val="0"/>
        <w:spacing w:line="360" w:lineRule="auto"/>
        <w:contextualSpacing/>
        <w:jc w:val="both"/>
        <w:rPr>
          <w:rFonts w:asciiTheme="minorHAnsi" w:hAnsiTheme="minorHAnsi" w:cstheme="minorHAnsi"/>
          <w:b/>
          <w:bCs/>
          <w:sz w:val="22"/>
          <w:szCs w:val="22"/>
          <w:lang w:val="en-US"/>
        </w:rPr>
      </w:pPr>
    </w:p>
    <w:p w14:paraId="25543176" w14:textId="77777777" w:rsidR="00003708" w:rsidRPr="008F4B5F" w:rsidRDefault="00003708" w:rsidP="001D7631">
      <w:pPr>
        <w:autoSpaceDE w:val="0"/>
        <w:autoSpaceDN w:val="0"/>
        <w:adjustRightInd w:val="0"/>
        <w:spacing w:line="360" w:lineRule="auto"/>
        <w:contextualSpacing/>
        <w:jc w:val="both"/>
        <w:rPr>
          <w:rFonts w:asciiTheme="minorHAnsi" w:hAnsiTheme="minorHAnsi" w:cstheme="minorHAnsi"/>
          <w:b/>
          <w:bCs/>
          <w:sz w:val="22"/>
          <w:szCs w:val="22"/>
          <w:lang w:val="en-US"/>
        </w:rPr>
      </w:pPr>
    </w:p>
    <w:p w14:paraId="4F9F3842" w14:textId="3FE1B8D2" w:rsidR="006067C3" w:rsidRPr="009E6C36" w:rsidRDefault="001F41D7" w:rsidP="009E6C36">
      <w:pPr>
        <w:pStyle w:val="Heading1"/>
        <w:rPr>
          <w:sz w:val="24"/>
        </w:rPr>
      </w:pPr>
      <w:bookmarkStart w:id="12" w:name="_Toc195273510"/>
      <w:r w:rsidRPr="009E6C36">
        <w:rPr>
          <w:sz w:val="24"/>
          <w:lang w:val="en-US"/>
        </w:rPr>
        <w:lastRenderedPageBreak/>
        <w:t>References</w:t>
      </w:r>
      <w:bookmarkEnd w:id="12"/>
      <w:r w:rsidRPr="009E6C36">
        <w:rPr>
          <w:sz w:val="24"/>
          <w:lang w:val="en-US"/>
        </w:rPr>
        <w:t xml:space="preserve"> </w:t>
      </w:r>
    </w:p>
    <w:p w14:paraId="67A7BCE7" w14:textId="64D275F2" w:rsidR="00E61072" w:rsidRDefault="00E61072" w:rsidP="00DC0947">
      <w:pPr>
        <w:autoSpaceDE w:val="0"/>
        <w:autoSpaceDN w:val="0"/>
        <w:adjustRightInd w:val="0"/>
        <w:spacing w:line="360" w:lineRule="auto"/>
        <w:contextualSpacing/>
        <w:jc w:val="both"/>
        <w:rPr>
          <w:rFonts w:asciiTheme="minorHAnsi" w:hAnsiTheme="minorHAnsi" w:cstheme="minorHAnsi"/>
          <w:sz w:val="22"/>
          <w:szCs w:val="22"/>
        </w:rPr>
      </w:pPr>
    </w:p>
    <w:p w14:paraId="1DB143F9" w14:textId="79B682AA" w:rsidR="00E61072" w:rsidRDefault="005D0CC5" w:rsidP="00DC0947">
      <w:pPr>
        <w:autoSpaceDE w:val="0"/>
        <w:autoSpaceDN w:val="0"/>
        <w:adjustRightInd w:val="0"/>
        <w:spacing w:line="360" w:lineRule="auto"/>
        <w:contextualSpacing/>
        <w:jc w:val="both"/>
        <w:rPr>
          <w:rFonts w:asciiTheme="minorHAnsi" w:hAnsiTheme="minorHAnsi" w:cstheme="minorHAnsi"/>
          <w:sz w:val="22"/>
          <w:szCs w:val="22"/>
        </w:rPr>
      </w:pPr>
      <w:r w:rsidRPr="005D0CC5">
        <w:rPr>
          <w:rFonts w:asciiTheme="minorHAnsi" w:hAnsiTheme="minorHAnsi" w:cstheme="minorHAnsi"/>
          <w:sz w:val="22"/>
          <w:szCs w:val="22"/>
        </w:rPr>
        <w:t xml:space="preserve">Aiston, S. J. (2011). Equality, justice and gender: barriers to the ethical university for women. </w:t>
      </w:r>
      <w:r w:rsidRPr="005D0CC5">
        <w:rPr>
          <w:rFonts w:asciiTheme="minorHAnsi" w:hAnsiTheme="minorHAnsi" w:cstheme="minorHAnsi"/>
          <w:i/>
          <w:iCs/>
          <w:sz w:val="22"/>
          <w:szCs w:val="22"/>
        </w:rPr>
        <w:t>Ethics and Education</w:t>
      </w:r>
      <w:r w:rsidRPr="005D0CC5">
        <w:rPr>
          <w:rFonts w:asciiTheme="minorHAnsi" w:hAnsiTheme="minorHAnsi" w:cstheme="minorHAnsi"/>
          <w:sz w:val="22"/>
          <w:szCs w:val="22"/>
        </w:rPr>
        <w:t xml:space="preserve">, </w:t>
      </w:r>
      <w:r w:rsidRPr="005D0CC5">
        <w:rPr>
          <w:rFonts w:asciiTheme="minorHAnsi" w:hAnsiTheme="minorHAnsi" w:cstheme="minorHAnsi"/>
          <w:i/>
          <w:iCs/>
          <w:sz w:val="22"/>
          <w:szCs w:val="22"/>
        </w:rPr>
        <w:t>6</w:t>
      </w:r>
      <w:r w:rsidRPr="005D0CC5">
        <w:rPr>
          <w:rFonts w:asciiTheme="minorHAnsi" w:hAnsiTheme="minorHAnsi" w:cstheme="minorHAnsi"/>
          <w:sz w:val="22"/>
          <w:szCs w:val="22"/>
        </w:rPr>
        <w:t>(3), 279–291.</w:t>
      </w:r>
    </w:p>
    <w:p w14:paraId="06A457B8" w14:textId="77777777" w:rsidR="00E61072" w:rsidRDefault="00E61072" w:rsidP="00DC0947">
      <w:pPr>
        <w:autoSpaceDE w:val="0"/>
        <w:autoSpaceDN w:val="0"/>
        <w:adjustRightInd w:val="0"/>
        <w:spacing w:line="360" w:lineRule="auto"/>
        <w:contextualSpacing/>
        <w:jc w:val="both"/>
        <w:rPr>
          <w:rFonts w:asciiTheme="minorHAnsi" w:hAnsiTheme="minorHAnsi" w:cstheme="minorHAnsi"/>
          <w:sz w:val="22"/>
          <w:szCs w:val="22"/>
        </w:rPr>
      </w:pPr>
    </w:p>
    <w:p w14:paraId="4567B23F" w14:textId="672E27BA" w:rsidR="00DC0947" w:rsidRPr="00E61072" w:rsidRDefault="00DC0947" w:rsidP="00DC0947">
      <w:pPr>
        <w:autoSpaceDE w:val="0"/>
        <w:autoSpaceDN w:val="0"/>
        <w:adjustRightInd w:val="0"/>
        <w:spacing w:line="360" w:lineRule="auto"/>
        <w:contextualSpacing/>
        <w:jc w:val="both"/>
        <w:rPr>
          <w:rFonts w:asciiTheme="minorHAnsi" w:hAnsiTheme="minorHAnsi" w:cstheme="minorHAnsi"/>
          <w:sz w:val="22"/>
          <w:szCs w:val="22"/>
        </w:rPr>
      </w:pPr>
      <w:r w:rsidRPr="00DC0947">
        <w:rPr>
          <w:rFonts w:asciiTheme="minorHAnsi" w:hAnsiTheme="minorHAnsi" w:cstheme="minorHAnsi"/>
          <w:sz w:val="22"/>
          <w:szCs w:val="22"/>
        </w:rPr>
        <w:t>Aiston, S. J. (2014). Leading the Academy or Being Led? Hong Kong Women</w:t>
      </w:r>
      <w:r w:rsidR="000E42AF">
        <w:rPr>
          <w:rFonts w:asciiTheme="minorHAnsi" w:hAnsiTheme="minorHAnsi" w:cstheme="minorHAnsi"/>
          <w:sz w:val="22"/>
          <w:szCs w:val="22"/>
        </w:rPr>
        <w:t xml:space="preserve"> </w:t>
      </w:r>
      <w:r w:rsidRPr="00DC0947">
        <w:rPr>
          <w:rFonts w:asciiTheme="minorHAnsi" w:hAnsiTheme="minorHAnsi" w:cstheme="minorHAnsi"/>
          <w:sz w:val="22"/>
          <w:szCs w:val="22"/>
        </w:rPr>
        <w:t xml:space="preserve">Academics. </w:t>
      </w:r>
      <w:r w:rsidRPr="00DC0947">
        <w:rPr>
          <w:rFonts w:asciiTheme="minorHAnsi" w:hAnsiTheme="minorHAnsi" w:cstheme="minorHAnsi"/>
          <w:i/>
          <w:iCs/>
          <w:sz w:val="22"/>
          <w:szCs w:val="22"/>
        </w:rPr>
        <w:t>Higher Education Research and Development</w:t>
      </w:r>
      <w:r w:rsidRPr="00DC0947">
        <w:rPr>
          <w:rFonts w:asciiTheme="minorHAnsi" w:hAnsiTheme="minorHAnsi" w:cstheme="minorHAnsi"/>
          <w:sz w:val="22"/>
          <w:szCs w:val="22"/>
        </w:rPr>
        <w:t>, 33(1), 56-69.</w:t>
      </w:r>
    </w:p>
    <w:p w14:paraId="6BDF2B45" w14:textId="77777777" w:rsidR="00E61072" w:rsidRPr="00DC0947" w:rsidRDefault="00E61072" w:rsidP="00DC0947">
      <w:pPr>
        <w:autoSpaceDE w:val="0"/>
        <w:autoSpaceDN w:val="0"/>
        <w:adjustRightInd w:val="0"/>
        <w:spacing w:line="360" w:lineRule="auto"/>
        <w:contextualSpacing/>
        <w:jc w:val="both"/>
        <w:rPr>
          <w:rFonts w:asciiTheme="minorHAnsi" w:hAnsiTheme="minorHAnsi" w:cstheme="minorHAnsi"/>
          <w:sz w:val="22"/>
          <w:szCs w:val="22"/>
        </w:rPr>
      </w:pPr>
    </w:p>
    <w:p w14:paraId="4344749A" w14:textId="5BEDABFB" w:rsidR="00DC0947" w:rsidRDefault="00DC0947" w:rsidP="00DC0947">
      <w:pPr>
        <w:autoSpaceDE w:val="0"/>
        <w:autoSpaceDN w:val="0"/>
        <w:adjustRightInd w:val="0"/>
        <w:spacing w:line="360" w:lineRule="auto"/>
        <w:contextualSpacing/>
        <w:jc w:val="both"/>
        <w:rPr>
          <w:rFonts w:asciiTheme="minorHAnsi" w:hAnsiTheme="minorHAnsi" w:cstheme="minorHAnsi"/>
          <w:sz w:val="22"/>
          <w:szCs w:val="22"/>
        </w:rPr>
      </w:pPr>
      <w:r w:rsidRPr="00DC0947">
        <w:rPr>
          <w:rFonts w:asciiTheme="minorHAnsi" w:hAnsiTheme="minorHAnsi" w:cstheme="minorHAnsi"/>
          <w:sz w:val="22"/>
          <w:szCs w:val="22"/>
        </w:rPr>
        <w:t xml:space="preserve">Aiston, S. J. (2015). Whose Academy? Gender and Higher Education. In </w:t>
      </w:r>
      <w:r w:rsidR="0057298C" w:rsidRPr="00DC0947">
        <w:rPr>
          <w:rFonts w:asciiTheme="minorHAnsi" w:hAnsiTheme="minorHAnsi" w:cstheme="minorHAnsi"/>
          <w:sz w:val="22"/>
          <w:szCs w:val="22"/>
        </w:rPr>
        <w:t>J. Case</w:t>
      </w:r>
      <w:r w:rsidRPr="00DC0947">
        <w:rPr>
          <w:rFonts w:asciiTheme="minorHAnsi" w:hAnsiTheme="minorHAnsi" w:cstheme="minorHAnsi"/>
          <w:sz w:val="22"/>
          <w:szCs w:val="22"/>
        </w:rPr>
        <w:t xml:space="preserve">, &amp; J. Huisman, </w:t>
      </w:r>
      <w:r w:rsidRPr="00DC0947">
        <w:rPr>
          <w:rFonts w:asciiTheme="minorHAnsi" w:hAnsiTheme="minorHAnsi" w:cstheme="minorHAnsi"/>
          <w:i/>
          <w:iCs/>
          <w:sz w:val="22"/>
          <w:szCs w:val="22"/>
        </w:rPr>
        <w:t>Investigating Higher Education: A Critical Review of</w:t>
      </w:r>
      <w:r w:rsidR="000E42AF">
        <w:rPr>
          <w:rFonts w:asciiTheme="minorHAnsi" w:hAnsiTheme="minorHAnsi" w:cstheme="minorHAnsi"/>
          <w:sz w:val="22"/>
          <w:szCs w:val="22"/>
        </w:rPr>
        <w:t xml:space="preserve"> </w:t>
      </w:r>
      <w:r w:rsidRPr="00DC0947">
        <w:rPr>
          <w:rFonts w:asciiTheme="minorHAnsi" w:hAnsiTheme="minorHAnsi" w:cstheme="minorHAnsi"/>
          <w:i/>
          <w:iCs/>
          <w:sz w:val="22"/>
          <w:szCs w:val="22"/>
        </w:rPr>
        <w:t>Research Contributions</w:t>
      </w:r>
      <w:r w:rsidRPr="00DC0947">
        <w:rPr>
          <w:rFonts w:asciiTheme="minorHAnsi" w:hAnsiTheme="minorHAnsi" w:cstheme="minorHAnsi"/>
          <w:sz w:val="22"/>
          <w:szCs w:val="22"/>
        </w:rPr>
        <w:t xml:space="preserve"> (pp. 80-97). London: SHRE/ Routledge.</w:t>
      </w:r>
    </w:p>
    <w:p w14:paraId="3932D31C" w14:textId="77777777" w:rsidR="00E61072" w:rsidRDefault="00E61072" w:rsidP="00DC0947">
      <w:pPr>
        <w:autoSpaceDE w:val="0"/>
        <w:autoSpaceDN w:val="0"/>
        <w:adjustRightInd w:val="0"/>
        <w:spacing w:line="360" w:lineRule="auto"/>
        <w:contextualSpacing/>
        <w:jc w:val="both"/>
        <w:rPr>
          <w:rFonts w:asciiTheme="minorHAnsi" w:hAnsiTheme="minorHAnsi" w:cstheme="minorHAnsi"/>
          <w:sz w:val="22"/>
          <w:szCs w:val="22"/>
        </w:rPr>
      </w:pPr>
    </w:p>
    <w:p w14:paraId="6B3AE64E" w14:textId="710883ED" w:rsidR="00E61072" w:rsidRPr="00DC0947" w:rsidRDefault="00E61072" w:rsidP="00E61072">
      <w:pPr>
        <w:autoSpaceDE w:val="0"/>
        <w:autoSpaceDN w:val="0"/>
        <w:adjustRightInd w:val="0"/>
        <w:spacing w:line="360" w:lineRule="auto"/>
        <w:contextualSpacing/>
        <w:jc w:val="both"/>
        <w:rPr>
          <w:rFonts w:asciiTheme="minorHAnsi" w:hAnsiTheme="minorHAnsi" w:cstheme="minorHAnsi"/>
          <w:sz w:val="22"/>
          <w:szCs w:val="22"/>
        </w:rPr>
      </w:pPr>
      <w:r w:rsidRPr="00DC0947">
        <w:rPr>
          <w:rFonts w:asciiTheme="minorHAnsi" w:hAnsiTheme="minorHAnsi" w:cstheme="minorHAnsi"/>
          <w:sz w:val="22"/>
          <w:szCs w:val="22"/>
        </w:rPr>
        <w:t>Aiston, S. J.</w:t>
      </w:r>
      <w:r w:rsidR="00E44907">
        <w:rPr>
          <w:rFonts w:asciiTheme="minorHAnsi" w:hAnsiTheme="minorHAnsi" w:cstheme="minorHAnsi"/>
          <w:sz w:val="22"/>
          <w:szCs w:val="22"/>
        </w:rPr>
        <w:t xml:space="preserve"> </w:t>
      </w:r>
      <w:r w:rsidRPr="00DC0947">
        <w:rPr>
          <w:rFonts w:asciiTheme="minorHAnsi" w:hAnsiTheme="minorHAnsi" w:cstheme="minorHAnsi"/>
          <w:sz w:val="22"/>
          <w:szCs w:val="22"/>
        </w:rPr>
        <w:t>&amp; Jung, J. (2015). Women Academics and Research Productivity:</w:t>
      </w:r>
      <w:r w:rsidR="000E42AF">
        <w:rPr>
          <w:rFonts w:asciiTheme="minorHAnsi" w:hAnsiTheme="minorHAnsi" w:cstheme="minorHAnsi"/>
          <w:sz w:val="22"/>
          <w:szCs w:val="22"/>
        </w:rPr>
        <w:t xml:space="preserve"> </w:t>
      </w:r>
      <w:r w:rsidRPr="00DC0947">
        <w:rPr>
          <w:rFonts w:asciiTheme="minorHAnsi" w:hAnsiTheme="minorHAnsi" w:cstheme="minorHAnsi"/>
          <w:sz w:val="22"/>
          <w:szCs w:val="22"/>
        </w:rPr>
        <w:t>An International Comparison</w:t>
      </w:r>
      <w:r w:rsidR="000E42AF">
        <w:rPr>
          <w:rFonts w:asciiTheme="minorHAnsi" w:hAnsiTheme="minorHAnsi" w:cstheme="minorHAnsi"/>
          <w:sz w:val="22"/>
          <w:szCs w:val="22"/>
        </w:rPr>
        <w:t>,</w:t>
      </w:r>
      <w:r w:rsidRPr="00DC0947">
        <w:rPr>
          <w:rFonts w:asciiTheme="minorHAnsi" w:hAnsiTheme="minorHAnsi" w:cstheme="minorHAnsi"/>
          <w:sz w:val="22"/>
          <w:szCs w:val="22"/>
        </w:rPr>
        <w:t xml:space="preserve"> </w:t>
      </w:r>
      <w:r w:rsidRPr="00DC0947">
        <w:rPr>
          <w:rFonts w:asciiTheme="minorHAnsi" w:hAnsiTheme="minorHAnsi" w:cstheme="minorHAnsi"/>
          <w:i/>
          <w:iCs/>
          <w:sz w:val="22"/>
          <w:szCs w:val="22"/>
        </w:rPr>
        <w:t>Gender and Education</w:t>
      </w:r>
      <w:r w:rsidRPr="00DC0947">
        <w:rPr>
          <w:rFonts w:asciiTheme="minorHAnsi" w:hAnsiTheme="minorHAnsi" w:cstheme="minorHAnsi"/>
          <w:sz w:val="22"/>
          <w:szCs w:val="22"/>
        </w:rPr>
        <w:t>, 27(3), 205-220.</w:t>
      </w:r>
    </w:p>
    <w:p w14:paraId="73F2011F" w14:textId="77777777" w:rsidR="00E61072" w:rsidRPr="00DC0947" w:rsidRDefault="00E61072" w:rsidP="00DC0947">
      <w:pPr>
        <w:autoSpaceDE w:val="0"/>
        <w:autoSpaceDN w:val="0"/>
        <w:adjustRightInd w:val="0"/>
        <w:spacing w:line="360" w:lineRule="auto"/>
        <w:contextualSpacing/>
        <w:jc w:val="both"/>
        <w:rPr>
          <w:rFonts w:asciiTheme="minorHAnsi" w:hAnsiTheme="minorHAnsi" w:cstheme="minorHAnsi"/>
          <w:sz w:val="22"/>
          <w:szCs w:val="22"/>
        </w:rPr>
      </w:pPr>
    </w:p>
    <w:p w14:paraId="33F21A26" w14:textId="45E8338E" w:rsidR="00DC0947" w:rsidRPr="000E42AF" w:rsidRDefault="00DC0947" w:rsidP="00E61072">
      <w:pPr>
        <w:autoSpaceDE w:val="0"/>
        <w:autoSpaceDN w:val="0"/>
        <w:adjustRightInd w:val="0"/>
        <w:spacing w:line="360" w:lineRule="auto"/>
        <w:contextualSpacing/>
        <w:jc w:val="both"/>
        <w:rPr>
          <w:rFonts w:asciiTheme="minorHAnsi" w:hAnsiTheme="minorHAnsi" w:cstheme="minorHAnsi"/>
          <w:i/>
          <w:iCs/>
          <w:sz w:val="22"/>
          <w:szCs w:val="22"/>
        </w:rPr>
      </w:pPr>
      <w:r w:rsidRPr="00DC0947">
        <w:rPr>
          <w:rFonts w:asciiTheme="minorHAnsi" w:hAnsiTheme="minorHAnsi" w:cstheme="minorHAnsi"/>
          <w:sz w:val="22"/>
          <w:szCs w:val="22"/>
        </w:rPr>
        <w:t xml:space="preserve">Aiston, S. J. (2017). </w:t>
      </w:r>
      <w:r w:rsidRPr="00DC0947">
        <w:rPr>
          <w:rFonts w:asciiTheme="minorHAnsi" w:hAnsiTheme="minorHAnsi" w:cstheme="minorHAnsi"/>
          <w:i/>
          <w:iCs/>
          <w:sz w:val="22"/>
          <w:szCs w:val="22"/>
        </w:rPr>
        <w:t>SILENT WITNESS: Why are women missing from Hong</w:t>
      </w:r>
      <w:r w:rsidR="000E42AF">
        <w:rPr>
          <w:rFonts w:asciiTheme="minorHAnsi" w:hAnsiTheme="minorHAnsi" w:cstheme="minorHAnsi"/>
          <w:i/>
          <w:iCs/>
          <w:sz w:val="22"/>
          <w:szCs w:val="22"/>
        </w:rPr>
        <w:t xml:space="preserve"> </w:t>
      </w:r>
      <w:r w:rsidRPr="00DC0947">
        <w:rPr>
          <w:rFonts w:asciiTheme="minorHAnsi" w:hAnsiTheme="minorHAnsi" w:cstheme="minorHAnsi"/>
          <w:i/>
          <w:iCs/>
          <w:sz w:val="22"/>
          <w:szCs w:val="22"/>
        </w:rPr>
        <w:t>Kong academic leadership?</w:t>
      </w:r>
      <w:r w:rsidRPr="00DC0947">
        <w:rPr>
          <w:rFonts w:asciiTheme="minorHAnsi" w:hAnsiTheme="minorHAnsi" w:cstheme="minorHAnsi"/>
          <w:sz w:val="22"/>
          <w:szCs w:val="22"/>
        </w:rPr>
        <w:t xml:space="preserve"> London: Leadership Foundation for Higher</w:t>
      </w:r>
      <w:r w:rsidR="000E42AF">
        <w:rPr>
          <w:rFonts w:asciiTheme="minorHAnsi" w:hAnsiTheme="minorHAnsi" w:cstheme="minorHAnsi"/>
          <w:i/>
          <w:iCs/>
          <w:sz w:val="22"/>
          <w:szCs w:val="22"/>
        </w:rPr>
        <w:t xml:space="preserve"> </w:t>
      </w:r>
      <w:r w:rsidRPr="00DC0947">
        <w:rPr>
          <w:rFonts w:asciiTheme="minorHAnsi" w:hAnsiTheme="minorHAnsi" w:cstheme="minorHAnsi"/>
          <w:sz w:val="22"/>
          <w:szCs w:val="22"/>
        </w:rPr>
        <w:t xml:space="preserve">Education. </w:t>
      </w:r>
    </w:p>
    <w:p w14:paraId="79AE0428" w14:textId="77777777" w:rsidR="00E61072" w:rsidRDefault="00E61072" w:rsidP="00E61072">
      <w:pPr>
        <w:autoSpaceDE w:val="0"/>
        <w:autoSpaceDN w:val="0"/>
        <w:adjustRightInd w:val="0"/>
        <w:spacing w:line="360" w:lineRule="auto"/>
        <w:contextualSpacing/>
        <w:jc w:val="both"/>
        <w:rPr>
          <w:rFonts w:asciiTheme="minorHAnsi" w:hAnsiTheme="minorHAnsi" w:cstheme="minorHAnsi"/>
          <w:sz w:val="22"/>
          <w:szCs w:val="22"/>
        </w:rPr>
      </w:pPr>
    </w:p>
    <w:p w14:paraId="42133F90" w14:textId="6EBA1CA5" w:rsidR="00E61072" w:rsidRDefault="00E61072" w:rsidP="00E61072">
      <w:pPr>
        <w:autoSpaceDE w:val="0"/>
        <w:autoSpaceDN w:val="0"/>
        <w:adjustRightInd w:val="0"/>
        <w:spacing w:line="360" w:lineRule="auto"/>
        <w:contextualSpacing/>
        <w:jc w:val="both"/>
        <w:rPr>
          <w:rFonts w:asciiTheme="minorHAnsi" w:hAnsiTheme="minorHAnsi" w:cstheme="minorHAnsi"/>
          <w:sz w:val="22"/>
          <w:szCs w:val="22"/>
        </w:rPr>
      </w:pPr>
      <w:r w:rsidRPr="00DC0947">
        <w:rPr>
          <w:rFonts w:asciiTheme="minorHAnsi" w:hAnsiTheme="minorHAnsi" w:cstheme="minorHAnsi"/>
          <w:sz w:val="22"/>
          <w:szCs w:val="22"/>
        </w:rPr>
        <w:t>Aiston, S. J. &amp; Yang, Z. (2017). "Absent data, absent women": Gender and</w:t>
      </w:r>
      <w:r w:rsidR="000E42AF">
        <w:rPr>
          <w:rFonts w:asciiTheme="minorHAnsi" w:hAnsiTheme="minorHAnsi" w:cstheme="minorHAnsi"/>
          <w:sz w:val="22"/>
          <w:szCs w:val="22"/>
        </w:rPr>
        <w:t xml:space="preserve"> </w:t>
      </w:r>
      <w:r w:rsidRPr="00E61072">
        <w:rPr>
          <w:rFonts w:asciiTheme="minorHAnsi" w:hAnsiTheme="minorHAnsi" w:cstheme="minorHAnsi"/>
          <w:sz w:val="22"/>
          <w:szCs w:val="22"/>
        </w:rPr>
        <w:t>higher education leadership</w:t>
      </w:r>
      <w:r w:rsidR="000E42AF">
        <w:rPr>
          <w:rFonts w:asciiTheme="minorHAnsi" w:hAnsiTheme="minorHAnsi" w:cstheme="minorHAnsi"/>
          <w:sz w:val="22"/>
          <w:szCs w:val="22"/>
        </w:rPr>
        <w:t>,</w:t>
      </w:r>
      <w:r w:rsidRPr="00E61072">
        <w:rPr>
          <w:rFonts w:asciiTheme="minorHAnsi" w:hAnsiTheme="minorHAnsi" w:cstheme="minorHAnsi"/>
          <w:sz w:val="22"/>
          <w:szCs w:val="22"/>
        </w:rPr>
        <w:t xml:space="preserve"> </w:t>
      </w:r>
      <w:r w:rsidRPr="000E42AF">
        <w:rPr>
          <w:rFonts w:asciiTheme="minorHAnsi" w:hAnsiTheme="minorHAnsi" w:cstheme="minorHAnsi"/>
          <w:i/>
          <w:iCs/>
          <w:sz w:val="22"/>
          <w:szCs w:val="22"/>
        </w:rPr>
        <w:t>Policy Futures in Education</w:t>
      </w:r>
      <w:r w:rsidRPr="00E61072">
        <w:rPr>
          <w:rFonts w:asciiTheme="minorHAnsi" w:hAnsiTheme="minorHAnsi" w:cstheme="minorHAnsi"/>
          <w:sz w:val="22"/>
          <w:szCs w:val="22"/>
        </w:rPr>
        <w:t>, 15(3), 1-13.</w:t>
      </w:r>
    </w:p>
    <w:p w14:paraId="3608BE3B" w14:textId="77777777" w:rsidR="00E61072" w:rsidRPr="00DC0947" w:rsidRDefault="00E61072" w:rsidP="00E61072">
      <w:pPr>
        <w:autoSpaceDE w:val="0"/>
        <w:autoSpaceDN w:val="0"/>
        <w:adjustRightInd w:val="0"/>
        <w:spacing w:line="360" w:lineRule="auto"/>
        <w:contextualSpacing/>
        <w:jc w:val="both"/>
        <w:rPr>
          <w:rFonts w:asciiTheme="minorHAnsi" w:hAnsiTheme="minorHAnsi" w:cstheme="minorHAnsi"/>
          <w:sz w:val="22"/>
          <w:szCs w:val="22"/>
        </w:rPr>
      </w:pPr>
    </w:p>
    <w:p w14:paraId="1DACD60A" w14:textId="2B41D997" w:rsidR="00DC0947" w:rsidRDefault="00DC0947" w:rsidP="00DC0947">
      <w:pPr>
        <w:autoSpaceDE w:val="0"/>
        <w:autoSpaceDN w:val="0"/>
        <w:adjustRightInd w:val="0"/>
        <w:spacing w:line="360" w:lineRule="auto"/>
        <w:contextualSpacing/>
        <w:jc w:val="both"/>
        <w:rPr>
          <w:rFonts w:asciiTheme="minorHAnsi" w:hAnsiTheme="minorHAnsi" w:cstheme="minorHAnsi"/>
          <w:sz w:val="22"/>
          <w:szCs w:val="22"/>
        </w:rPr>
      </w:pPr>
      <w:r w:rsidRPr="00DC0947">
        <w:rPr>
          <w:rFonts w:asciiTheme="minorHAnsi" w:hAnsiTheme="minorHAnsi" w:cstheme="minorHAnsi"/>
          <w:sz w:val="22"/>
          <w:szCs w:val="22"/>
        </w:rPr>
        <w:t>Aiston, S. J.</w:t>
      </w:r>
      <w:r w:rsidR="00E44907">
        <w:rPr>
          <w:rFonts w:asciiTheme="minorHAnsi" w:hAnsiTheme="minorHAnsi" w:cstheme="minorHAnsi"/>
          <w:sz w:val="22"/>
          <w:szCs w:val="22"/>
        </w:rPr>
        <w:t xml:space="preserve"> </w:t>
      </w:r>
      <w:r w:rsidRPr="00DC0947">
        <w:rPr>
          <w:rFonts w:asciiTheme="minorHAnsi" w:hAnsiTheme="minorHAnsi" w:cstheme="minorHAnsi"/>
          <w:sz w:val="22"/>
          <w:szCs w:val="22"/>
        </w:rPr>
        <w:t xml:space="preserve">&amp; Fo, C. K. (2020). The silence/ing of academic women. </w:t>
      </w:r>
      <w:r w:rsidRPr="00DC0947">
        <w:rPr>
          <w:rFonts w:asciiTheme="minorHAnsi" w:hAnsiTheme="minorHAnsi" w:cstheme="minorHAnsi"/>
          <w:i/>
          <w:iCs/>
          <w:sz w:val="22"/>
          <w:szCs w:val="22"/>
        </w:rPr>
        <w:t>Gender</w:t>
      </w:r>
      <w:r w:rsidR="000E42AF" w:rsidRPr="000E42AF">
        <w:rPr>
          <w:rFonts w:asciiTheme="minorHAnsi" w:hAnsiTheme="minorHAnsi" w:cstheme="minorHAnsi"/>
          <w:i/>
          <w:iCs/>
          <w:sz w:val="22"/>
          <w:szCs w:val="22"/>
        </w:rPr>
        <w:t xml:space="preserve"> </w:t>
      </w:r>
      <w:r w:rsidRPr="00DC0947">
        <w:rPr>
          <w:rFonts w:asciiTheme="minorHAnsi" w:hAnsiTheme="minorHAnsi" w:cstheme="minorHAnsi"/>
          <w:i/>
          <w:iCs/>
          <w:sz w:val="22"/>
          <w:szCs w:val="22"/>
        </w:rPr>
        <w:t>and Education</w:t>
      </w:r>
      <w:r w:rsidR="000E42AF">
        <w:rPr>
          <w:rFonts w:asciiTheme="minorHAnsi" w:hAnsiTheme="minorHAnsi" w:cstheme="minorHAnsi"/>
          <w:sz w:val="22"/>
          <w:szCs w:val="22"/>
        </w:rPr>
        <w:t xml:space="preserve">, 33(2), 138-155. </w:t>
      </w:r>
    </w:p>
    <w:p w14:paraId="7E741321" w14:textId="77777777" w:rsidR="00CA535E" w:rsidRDefault="00CA535E" w:rsidP="00DC0947">
      <w:pPr>
        <w:autoSpaceDE w:val="0"/>
        <w:autoSpaceDN w:val="0"/>
        <w:adjustRightInd w:val="0"/>
        <w:spacing w:line="360" w:lineRule="auto"/>
        <w:contextualSpacing/>
        <w:jc w:val="both"/>
        <w:rPr>
          <w:rFonts w:asciiTheme="minorHAnsi" w:hAnsiTheme="minorHAnsi" w:cstheme="minorHAnsi"/>
          <w:sz w:val="22"/>
          <w:szCs w:val="22"/>
        </w:rPr>
      </w:pPr>
    </w:p>
    <w:p w14:paraId="44CE4608" w14:textId="10CBBD13" w:rsidR="00CA535E" w:rsidRDefault="00CA535E" w:rsidP="00CA535E">
      <w:pPr>
        <w:autoSpaceDE w:val="0"/>
        <w:autoSpaceDN w:val="0"/>
        <w:adjustRightInd w:val="0"/>
        <w:spacing w:line="360" w:lineRule="auto"/>
        <w:contextualSpacing/>
        <w:jc w:val="both"/>
        <w:rPr>
          <w:rFonts w:asciiTheme="minorHAnsi" w:hAnsiTheme="minorHAnsi" w:cstheme="minorHAnsi"/>
          <w:sz w:val="22"/>
          <w:szCs w:val="22"/>
        </w:rPr>
      </w:pPr>
      <w:r w:rsidRPr="00CA535E">
        <w:rPr>
          <w:rFonts w:asciiTheme="minorHAnsi" w:hAnsiTheme="minorHAnsi" w:cstheme="minorHAnsi"/>
          <w:sz w:val="22"/>
          <w:szCs w:val="22"/>
        </w:rPr>
        <w:t>Aiston, S</w:t>
      </w:r>
      <w:r w:rsidR="005B3C19">
        <w:rPr>
          <w:rFonts w:asciiTheme="minorHAnsi" w:hAnsiTheme="minorHAnsi" w:cstheme="minorHAnsi"/>
          <w:sz w:val="22"/>
          <w:szCs w:val="22"/>
        </w:rPr>
        <w:t>.</w:t>
      </w:r>
      <w:r w:rsidRPr="00CA535E">
        <w:rPr>
          <w:rFonts w:asciiTheme="minorHAnsi" w:hAnsiTheme="minorHAnsi" w:cstheme="minorHAnsi"/>
          <w:sz w:val="22"/>
          <w:szCs w:val="22"/>
        </w:rPr>
        <w:t>J, Fo, C</w:t>
      </w:r>
      <w:r w:rsidR="005B3C19">
        <w:rPr>
          <w:rFonts w:asciiTheme="minorHAnsi" w:hAnsiTheme="minorHAnsi" w:cstheme="minorHAnsi"/>
          <w:sz w:val="22"/>
          <w:szCs w:val="22"/>
        </w:rPr>
        <w:t>.</w:t>
      </w:r>
      <w:r w:rsidRPr="00CA535E">
        <w:rPr>
          <w:rFonts w:asciiTheme="minorHAnsi" w:hAnsiTheme="minorHAnsi" w:cstheme="minorHAnsi"/>
          <w:sz w:val="22"/>
          <w:szCs w:val="22"/>
        </w:rPr>
        <w:t>K</w:t>
      </w:r>
      <w:r w:rsidR="005B3C19">
        <w:rPr>
          <w:rFonts w:asciiTheme="minorHAnsi" w:hAnsiTheme="minorHAnsi" w:cstheme="minorHAnsi"/>
          <w:sz w:val="22"/>
          <w:szCs w:val="22"/>
        </w:rPr>
        <w:t>.</w:t>
      </w:r>
      <w:r w:rsidRPr="00CA535E">
        <w:rPr>
          <w:rFonts w:asciiTheme="minorHAnsi" w:hAnsiTheme="minorHAnsi" w:cstheme="minorHAnsi"/>
          <w:sz w:val="22"/>
          <w:szCs w:val="22"/>
        </w:rPr>
        <w:t xml:space="preserve"> &amp; Law, WW </w:t>
      </w:r>
      <w:r w:rsidR="005B3C19">
        <w:rPr>
          <w:rFonts w:asciiTheme="minorHAnsi" w:hAnsiTheme="minorHAnsi" w:cstheme="minorHAnsi"/>
          <w:sz w:val="22"/>
          <w:szCs w:val="22"/>
        </w:rPr>
        <w:t>(</w:t>
      </w:r>
      <w:r w:rsidRPr="00CA535E">
        <w:rPr>
          <w:rFonts w:asciiTheme="minorHAnsi" w:hAnsiTheme="minorHAnsi" w:cstheme="minorHAnsi"/>
          <w:sz w:val="22"/>
          <w:szCs w:val="22"/>
        </w:rPr>
        <w:t>2020</w:t>
      </w:r>
      <w:r w:rsidR="005B3C19">
        <w:rPr>
          <w:rFonts w:asciiTheme="minorHAnsi" w:hAnsiTheme="minorHAnsi" w:cstheme="minorHAnsi"/>
          <w:sz w:val="22"/>
          <w:szCs w:val="22"/>
        </w:rPr>
        <w:t>).</w:t>
      </w:r>
      <w:r w:rsidRPr="00CA535E">
        <w:rPr>
          <w:rFonts w:asciiTheme="minorHAnsi" w:hAnsiTheme="minorHAnsi" w:cstheme="minorHAnsi"/>
          <w:sz w:val="22"/>
          <w:szCs w:val="22"/>
        </w:rPr>
        <w:t xml:space="preserve"> Interrogating strategies and policies to advance women in academic</w:t>
      </w:r>
      <w:r>
        <w:rPr>
          <w:rFonts w:asciiTheme="minorHAnsi" w:hAnsiTheme="minorHAnsi" w:cstheme="minorHAnsi"/>
          <w:sz w:val="22"/>
          <w:szCs w:val="22"/>
        </w:rPr>
        <w:t xml:space="preserve"> </w:t>
      </w:r>
      <w:r w:rsidRPr="00CA535E">
        <w:rPr>
          <w:rFonts w:asciiTheme="minorHAnsi" w:hAnsiTheme="minorHAnsi" w:cstheme="minorHAnsi"/>
          <w:sz w:val="22"/>
          <w:szCs w:val="22"/>
        </w:rPr>
        <w:t xml:space="preserve">leadership: the case of Hong Kong, </w:t>
      </w:r>
      <w:r w:rsidR="005B3C19">
        <w:rPr>
          <w:rFonts w:asciiTheme="minorHAnsi" w:hAnsiTheme="minorHAnsi" w:cstheme="minorHAnsi"/>
          <w:i/>
          <w:iCs/>
          <w:sz w:val="22"/>
          <w:szCs w:val="22"/>
        </w:rPr>
        <w:t xml:space="preserve">Journal of Higher Education Policy and </w:t>
      </w:r>
      <w:r w:rsidR="005B3C19">
        <w:rPr>
          <w:rFonts w:asciiTheme="minorHAnsi" w:hAnsiTheme="minorHAnsi" w:cstheme="minorHAnsi"/>
          <w:sz w:val="22"/>
          <w:szCs w:val="22"/>
        </w:rPr>
        <w:t xml:space="preserve">Management, </w:t>
      </w:r>
      <w:r w:rsidRPr="005B3C19">
        <w:rPr>
          <w:rFonts w:asciiTheme="minorHAnsi" w:hAnsiTheme="minorHAnsi" w:cstheme="minorHAnsi"/>
          <w:sz w:val="22"/>
          <w:szCs w:val="22"/>
        </w:rPr>
        <w:t>42</w:t>
      </w:r>
      <w:r w:rsidR="000E42AF">
        <w:rPr>
          <w:rFonts w:asciiTheme="minorHAnsi" w:hAnsiTheme="minorHAnsi" w:cstheme="minorHAnsi"/>
          <w:sz w:val="22"/>
          <w:szCs w:val="22"/>
        </w:rPr>
        <w:t>(</w:t>
      </w:r>
      <w:r w:rsidRPr="00CA535E">
        <w:rPr>
          <w:rFonts w:asciiTheme="minorHAnsi" w:hAnsiTheme="minorHAnsi" w:cstheme="minorHAnsi"/>
          <w:sz w:val="22"/>
          <w:szCs w:val="22"/>
        </w:rPr>
        <w:t>3</w:t>
      </w:r>
      <w:r w:rsidR="000E42AF">
        <w:rPr>
          <w:rFonts w:asciiTheme="minorHAnsi" w:hAnsiTheme="minorHAnsi" w:cstheme="minorHAnsi"/>
          <w:sz w:val="22"/>
          <w:szCs w:val="22"/>
        </w:rPr>
        <w:t>)</w:t>
      </w:r>
      <w:r w:rsidRPr="00CA535E">
        <w:rPr>
          <w:rFonts w:asciiTheme="minorHAnsi" w:hAnsiTheme="minorHAnsi" w:cstheme="minorHAnsi"/>
          <w:sz w:val="22"/>
          <w:szCs w:val="22"/>
        </w:rPr>
        <w:t>,</w:t>
      </w:r>
      <w:r w:rsidR="000E42AF">
        <w:rPr>
          <w:rFonts w:asciiTheme="minorHAnsi" w:hAnsiTheme="minorHAnsi" w:cstheme="minorHAnsi"/>
          <w:sz w:val="22"/>
          <w:szCs w:val="22"/>
        </w:rPr>
        <w:t xml:space="preserve"> </w:t>
      </w:r>
      <w:r w:rsidRPr="00CA535E">
        <w:rPr>
          <w:rFonts w:asciiTheme="minorHAnsi" w:hAnsiTheme="minorHAnsi" w:cstheme="minorHAnsi"/>
          <w:sz w:val="22"/>
          <w:szCs w:val="22"/>
        </w:rPr>
        <w:t>347-364.</w:t>
      </w:r>
    </w:p>
    <w:p w14:paraId="52C2A510" w14:textId="77777777" w:rsidR="00CA535E" w:rsidRDefault="00CA535E" w:rsidP="00DC0947">
      <w:pPr>
        <w:autoSpaceDE w:val="0"/>
        <w:autoSpaceDN w:val="0"/>
        <w:adjustRightInd w:val="0"/>
        <w:spacing w:line="360" w:lineRule="auto"/>
        <w:contextualSpacing/>
        <w:jc w:val="both"/>
        <w:rPr>
          <w:rFonts w:asciiTheme="minorHAnsi" w:hAnsiTheme="minorHAnsi" w:cstheme="minorHAnsi"/>
          <w:sz w:val="22"/>
          <w:szCs w:val="22"/>
        </w:rPr>
      </w:pPr>
    </w:p>
    <w:p w14:paraId="0023A083" w14:textId="63B8BEB6" w:rsidR="00CA535E" w:rsidRDefault="00CA535E" w:rsidP="00DC0947">
      <w:pPr>
        <w:autoSpaceDE w:val="0"/>
        <w:autoSpaceDN w:val="0"/>
        <w:adjustRightInd w:val="0"/>
        <w:spacing w:line="360" w:lineRule="auto"/>
        <w:contextualSpacing/>
        <w:jc w:val="both"/>
        <w:rPr>
          <w:rFonts w:asciiTheme="minorHAnsi" w:hAnsiTheme="minorHAnsi" w:cstheme="minorHAnsi"/>
          <w:sz w:val="22"/>
          <w:szCs w:val="22"/>
        </w:rPr>
      </w:pPr>
      <w:r w:rsidRPr="00CA535E">
        <w:rPr>
          <w:rFonts w:asciiTheme="minorHAnsi" w:hAnsiTheme="minorHAnsi" w:cstheme="minorHAnsi"/>
          <w:sz w:val="22"/>
          <w:szCs w:val="22"/>
        </w:rPr>
        <w:t>Aiston, S. (2022). Supporting leadership development: Women academics in the Hong Kong academy</w:t>
      </w:r>
      <w:r w:rsidR="000E42AF">
        <w:rPr>
          <w:rFonts w:asciiTheme="minorHAnsi" w:hAnsiTheme="minorHAnsi" w:cstheme="minorHAnsi"/>
          <w:sz w:val="22"/>
          <w:szCs w:val="22"/>
        </w:rPr>
        <w:t xml:space="preserve">, </w:t>
      </w:r>
      <w:r w:rsidRPr="000E42AF">
        <w:rPr>
          <w:rFonts w:asciiTheme="minorHAnsi" w:hAnsiTheme="minorHAnsi" w:cstheme="minorHAnsi"/>
          <w:i/>
          <w:iCs/>
          <w:sz w:val="22"/>
          <w:szCs w:val="22"/>
        </w:rPr>
        <w:t>Journal of University Teaching &amp; Learning Practice</w:t>
      </w:r>
      <w:r w:rsidRPr="00CA535E">
        <w:rPr>
          <w:rFonts w:asciiTheme="minorHAnsi" w:hAnsiTheme="minorHAnsi" w:cstheme="minorHAnsi"/>
          <w:sz w:val="22"/>
          <w:szCs w:val="22"/>
        </w:rPr>
        <w:t>, 19(1), 19-44.</w:t>
      </w:r>
    </w:p>
    <w:p w14:paraId="184FB9D6" w14:textId="77777777" w:rsidR="005B3C19" w:rsidRDefault="005B3C19" w:rsidP="00DC0947">
      <w:pPr>
        <w:autoSpaceDE w:val="0"/>
        <w:autoSpaceDN w:val="0"/>
        <w:adjustRightInd w:val="0"/>
        <w:spacing w:line="360" w:lineRule="auto"/>
        <w:contextualSpacing/>
        <w:jc w:val="both"/>
        <w:rPr>
          <w:rFonts w:asciiTheme="minorHAnsi" w:hAnsiTheme="minorHAnsi" w:cstheme="minorHAnsi"/>
          <w:sz w:val="22"/>
          <w:szCs w:val="22"/>
        </w:rPr>
      </w:pPr>
    </w:p>
    <w:p w14:paraId="1B30EC15" w14:textId="4736DA54" w:rsidR="005B3C19" w:rsidRDefault="005B3C19" w:rsidP="00DC0947">
      <w:pPr>
        <w:autoSpaceDE w:val="0"/>
        <w:autoSpaceDN w:val="0"/>
        <w:adjustRightInd w:val="0"/>
        <w:spacing w:line="360"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Aiston, S.J. </w:t>
      </w:r>
      <w:r w:rsidR="00071108">
        <w:rPr>
          <w:rFonts w:asciiTheme="minorHAnsi" w:hAnsiTheme="minorHAnsi" w:cstheme="minorHAnsi"/>
          <w:sz w:val="22"/>
          <w:szCs w:val="22"/>
        </w:rPr>
        <w:t>&amp;</w:t>
      </w:r>
      <w:r>
        <w:rPr>
          <w:rFonts w:asciiTheme="minorHAnsi" w:hAnsiTheme="minorHAnsi" w:cstheme="minorHAnsi"/>
          <w:sz w:val="22"/>
          <w:szCs w:val="22"/>
        </w:rPr>
        <w:t xml:space="preserve"> </w:t>
      </w:r>
      <w:r w:rsidR="00D12379">
        <w:rPr>
          <w:rFonts w:asciiTheme="minorHAnsi" w:hAnsiTheme="minorHAnsi" w:cstheme="minorHAnsi"/>
          <w:sz w:val="22"/>
          <w:szCs w:val="22"/>
        </w:rPr>
        <w:t xml:space="preserve">Walraven, G. (2024). A </w:t>
      </w:r>
      <w:r w:rsidR="00D12379">
        <w:rPr>
          <w:rFonts w:asciiTheme="minorHAnsi" w:hAnsiTheme="minorHAnsi" w:cstheme="minorHAnsi"/>
          <w:i/>
          <w:iCs/>
          <w:sz w:val="22"/>
          <w:szCs w:val="22"/>
        </w:rPr>
        <w:t>re</w:t>
      </w:r>
      <w:r w:rsidR="00D12379">
        <w:rPr>
          <w:rFonts w:asciiTheme="minorHAnsi" w:hAnsiTheme="minorHAnsi" w:cstheme="minorHAnsi"/>
          <w:sz w:val="22"/>
          <w:szCs w:val="22"/>
        </w:rPr>
        <w:t xml:space="preserve">-view of educational inequalities, </w:t>
      </w:r>
      <w:r w:rsidR="00D12379">
        <w:rPr>
          <w:rFonts w:asciiTheme="minorHAnsi" w:hAnsiTheme="minorHAnsi" w:cstheme="minorHAnsi"/>
          <w:i/>
          <w:iCs/>
          <w:sz w:val="22"/>
          <w:szCs w:val="22"/>
        </w:rPr>
        <w:t>Educational Review</w:t>
      </w:r>
      <w:r w:rsidR="00D12379">
        <w:rPr>
          <w:rFonts w:asciiTheme="minorHAnsi" w:hAnsiTheme="minorHAnsi" w:cstheme="minorHAnsi"/>
          <w:sz w:val="22"/>
          <w:szCs w:val="22"/>
        </w:rPr>
        <w:t xml:space="preserve">, 76(1), 1-12. </w:t>
      </w:r>
    </w:p>
    <w:p w14:paraId="7CC0FBFF" w14:textId="77777777" w:rsidR="00F974C5" w:rsidRDefault="00F974C5" w:rsidP="00DC0947">
      <w:pPr>
        <w:autoSpaceDE w:val="0"/>
        <w:autoSpaceDN w:val="0"/>
        <w:adjustRightInd w:val="0"/>
        <w:spacing w:line="360" w:lineRule="auto"/>
        <w:contextualSpacing/>
        <w:jc w:val="both"/>
        <w:rPr>
          <w:rFonts w:asciiTheme="minorHAnsi" w:hAnsiTheme="minorHAnsi" w:cstheme="minorHAnsi"/>
          <w:sz w:val="22"/>
          <w:szCs w:val="22"/>
        </w:rPr>
      </w:pPr>
    </w:p>
    <w:p w14:paraId="2F77C991" w14:textId="2E3673FB" w:rsidR="00130025" w:rsidRPr="00E61072" w:rsidRDefault="00F56970" w:rsidP="00DC0947">
      <w:pPr>
        <w:autoSpaceDE w:val="0"/>
        <w:autoSpaceDN w:val="0"/>
        <w:adjustRightInd w:val="0"/>
        <w:spacing w:line="360" w:lineRule="auto"/>
        <w:contextualSpacing/>
        <w:jc w:val="both"/>
        <w:rPr>
          <w:rFonts w:asciiTheme="minorHAnsi" w:hAnsiTheme="minorHAnsi" w:cstheme="minorHAnsi"/>
          <w:sz w:val="22"/>
          <w:szCs w:val="22"/>
        </w:rPr>
      </w:pPr>
      <w:r w:rsidRPr="00F56970">
        <w:rPr>
          <w:rFonts w:asciiTheme="minorHAnsi" w:hAnsiTheme="minorHAnsi" w:cstheme="minorHAnsi"/>
          <w:sz w:val="22"/>
          <w:szCs w:val="22"/>
        </w:rPr>
        <w:t>Braun, V. &amp; Clarke, V. (2006). Using thematic analysis in psychology, Qualitative Research in Psychology, 3(2), 77–101.</w:t>
      </w:r>
    </w:p>
    <w:p w14:paraId="1D56D945" w14:textId="32DAD567" w:rsidR="00130025" w:rsidRPr="00130025" w:rsidRDefault="00130025" w:rsidP="00130025">
      <w:pPr>
        <w:autoSpaceDE w:val="0"/>
        <w:autoSpaceDN w:val="0"/>
        <w:adjustRightInd w:val="0"/>
        <w:spacing w:line="360" w:lineRule="auto"/>
        <w:contextualSpacing/>
        <w:jc w:val="both"/>
        <w:rPr>
          <w:rFonts w:asciiTheme="minorHAnsi" w:hAnsiTheme="minorHAnsi" w:cstheme="minorHAnsi"/>
          <w:sz w:val="22"/>
          <w:szCs w:val="22"/>
        </w:rPr>
      </w:pPr>
      <w:r w:rsidRPr="00130025">
        <w:rPr>
          <w:rFonts w:asciiTheme="minorHAnsi" w:hAnsiTheme="minorHAnsi" w:cstheme="minorHAnsi"/>
          <w:sz w:val="22"/>
          <w:szCs w:val="22"/>
        </w:rPr>
        <w:lastRenderedPageBreak/>
        <w:t>Gopinathan, S. &amp; Lee, M. H. (2011). Challenging and co-opting globalisation:</w:t>
      </w:r>
      <w:r w:rsidR="000E42AF">
        <w:rPr>
          <w:rFonts w:asciiTheme="minorHAnsi" w:hAnsiTheme="minorHAnsi" w:cstheme="minorHAnsi"/>
          <w:sz w:val="22"/>
          <w:szCs w:val="22"/>
        </w:rPr>
        <w:t xml:space="preserve"> </w:t>
      </w:r>
      <w:r w:rsidRPr="00130025">
        <w:rPr>
          <w:rFonts w:asciiTheme="minorHAnsi" w:hAnsiTheme="minorHAnsi" w:cstheme="minorHAnsi"/>
          <w:sz w:val="22"/>
          <w:szCs w:val="22"/>
        </w:rPr>
        <w:t>Singapore's strategies in higher education</w:t>
      </w:r>
      <w:r w:rsidR="000E42AF">
        <w:rPr>
          <w:rFonts w:asciiTheme="minorHAnsi" w:hAnsiTheme="minorHAnsi" w:cstheme="minorHAnsi"/>
          <w:sz w:val="22"/>
          <w:szCs w:val="22"/>
        </w:rPr>
        <w:t xml:space="preserve">, </w:t>
      </w:r>
      <w:r w:rsidRPr="00130025">
        <w:rPr>
          <w:rFonts w:asciiTheme="minorHAnsi" w:hAnsiTheme="minorHAnsi" w:cstheme="minorHAnsi"/>
          <w:i/>
          <w:iCs/>
          <w:sz w:val="22"/>
          <w:szCs w:val="22"/>
        </w:rPr>
        <w:t>Journal of Higher Education</w:t>
      </w:r>
      <w:r w:rsidR="000E42AF" w:rsidRPr="000E42AF">
        <w:rPr>
          <w:rFonts w:asciiTheme="minorHAnsi" w:hAnsiTheme="minorHAnsi" w:cstheme="minorHAnsi"/>
          <w:i/>
          <w:iCs/>
          <w:sz w:val="22"/>
          <w:szCs w:val="22"/>
        </w:rPr>
        <w:t xml:space="preserve"> </w:t>
      </w:r>
      <w:r w:rsidRPr="00130025">
        <w:rPr>
          <w:rFonts w:asciiTheme="minorHAnsi" w:hAnsiTheme="minorHAnsi" w:cstheme="minorHAnsi"/>
          <w:i/>
          <w:iCs/>
          <w:sz w:val="22"/>
          <w:szCs w:val="22"/>
        </w:rPr>
        <w:t>Policy and Management</w:t>
      </w:r>
      <w:r w:rsidRPr="00130025">
        <w:rPr>
          <w:rFonts w:asciiTheme="minorHAnsi" w:hAnsiTheme="minorHAnsi" w:cstheme="minorHAnsi"/>
          <w:sz w:val="22"/>
          <w:szCs w:val="22"/>
        </w:rPr>
        <w:t>, 33(3), 287-299.</w:t>
      </w:r>
    </w:p>
    <w:p w14:paraId="3FE43F1F" w14:textId="7E1543DC" w:rsidR="00130025" w:rsidRPr="00E61072" w:rsidRDefault="00130025" w:rsidP="00130025">
      <w:pPr>
        <w:autoSpaceDE w:val="0"/>
        <w:autoSpaceDN w:val="0"/>
        <w:adjustRightInd w:val="0"/>
        <w:spacing w:line="360" w:lineRule="auto"/>
        <w:contextualSpacing/>
        <w:jc w:val="both"/>
        <w:rPr>
          <w:rFonts w:asciiTheme="minorHAnsi" w:hAnsiTheme="minorHAnsi" w:cstheme="minorHAnsi"/>
          <w:sz w:val="22"/>
          <w:szCs w:val="22"/>
        </w:rPr>
      </w:pPr>
    </w:p>
    <w:p w14:paraId="3A1969AB" w14:textId="3ED586B1" w:rsidR="00130025" w:rsidRPr="00130025" w:rsidRDefault="00130025" w:rsidP="00130025">
      <w:pPr>
        <w:autoSpaceDE w:val="0"/>
        <w:autoSpaceDN w:val="0"/>
        <w:adjustRightInd w:val="0"/>
        <w:spacing w:line="360" w:lineRule="auto"/>
        <w:contextualSpacing/>
        <w:jc w:val="both"/>
        <w:rPr>
          <w:rFonts w:asciiTheme="minorHAnsi" w:hAnsiTheme="minorHAnsi" w:cstheme="minorHAnsi"/>
          <w:sz w:val="22"/>
          <w:szCs w:val="22"/>
        </w:rPr>
      </w:pPr>
      <w:r w:rsidRPr="00130025">
        <w:rPr>
          <w:rFonts w:asciiTheme="minorHAnsi" w:hAnsiTheme="minorHAnsi" w:cstheme="minorHAnsi"/>
          <w:sz w:val="22"/>
          <w:szCs w:val="22"/>
        </w:rPr>
        <w:t>Mok, K. H. (2008). Singapore's global education hub ambitions</w:t>
      </w:r>
      <w:r w:rsidR="000E42AF">
        <w:rPr>
          <w:rFonts w:asciiTheme="minorHAnsi" w:hAnsiTheme="minorHAnsi" w:cstheme="minorHAnsi"/>
          <w:sz w:val="22"/>
          <w:szCs w:val="22"/>
        </w:rPr>
        <w:t xml:space="preserve">, </w:t>
      </w:r>
      <w:r w:rsidRPr="00130025">
        <w:rPr>
          <w:rFonts w:asciiTheme="minorHAnsi" w:hAnsiTheme="minorHAnsi" w:cstheme="minorHAnsi"/>
          <w:i/>
          <w:iCs/>
          <w:sz w:val="22"/>
          <w:szCs w:val="22"/>
        </w:rPr>
        <w:t>International</w:t>
      </w:r>
      <w:r w:rsidR="000E42AF" w:rsidRPr="000E42AF">
        <w:rPr>
          <w:rFonts w:asciiTheme="minorHAnsi" w:hAnsiTheme="minorHAnsi" w:cstheme="minorHAnsi"/>
          <w:i/>
          <w:iCs/>
          <w:sz w:val="22"/>
          <w:szCs w:val="22"/>
        </w:rPr>
        <w:t xml:space="preserve"> </w:t>
      </w:r>
      <w:r w:rsidRPr="00130025">
        <w:rPr>
          <w:rFonts w:asciiTheme="minorHAnsi" w:hAnsiTheme="minorHAnsi" w:cstheme="minorHAnsi"/>
          <w:i/>
          <w:iCs/>
          <w:sz w:val="22"/>
          <w:szCs w:val="22"/>
        </w:rPr>
        <w:t>Journal of Education Management</w:t>
      </w:r>
      <w:r w:rsidRPr="00130025">
        <w:rPr>
          <w:rFonts w:asciiTheme="minorHAnsi" w:hAnsiTheme="minorHAnsi" w:cstheme="minorHAnsi"/>
          <w:sz w:val="22"/>
          <w:szCs w:val="22"/>
        </w:rPr>
        <w:t>, 22(6), 527-546.</w:t>
      </w:r>
    </w:p>
    <w:p w14:paraId="4D242DB1" w14:textId="7AD7271A" w:rsidR="00130025" w:rsidRPr="00E61072" w:rsidRDefault="00130025" w:rsidP="00130025">
      <w:pPr>
        <w:autoSpaceDE w:val="0"/>
        <w:autoSpaceDN w:val="0"/>
        <w:adjustRightInd w:val="0"/>
        <w:spacing w:line="360" w:lineRule="auto"/>
        <w:contextualSpacing/>
        <w:jc w:val="both"/>
        <w:rPr>
          <w:rFonts w:asciiTheme="minorHAnsi" w:hAnsiTheme="minorHAnsi" w:cstheme="minorHAnsi"/>
          <w:sz w:val="22"/>
          <w:szCs w:val="22"/>
        </w:rPr>
      </w:pPr>
    </w:p>
    <w:p w14:paraId="5C8F1796" w14:textId="1039AE62" w:rsidR="00130025" w:rsidRPr="00E61072" w:rsidRDefault="00130025" w:rsidP="00130025">
      <w:pPr>
        <w:autoSpaceDE w:val="0"/>
        <w:autoSpaceDN w:val="0"/>
        <w:adjustRightInd w:val="0"/>
        <w:spacing w:line="360" w:lineRule="auto"/>
        <w:contextualSpacing/>
        <w:jc w:val="both"/>
        <w:rPr>
          <w:rFonts w:asciiTheme="minorHAnsi" w:hAnsiTheme="minorHAnsi" w:cstheme="minorHAnsi"/>
          <w:sz w:val="22"/>
          <w:szCs w:val="22"/>
        </w:rPr>
      </w:pPr>
      <w:r w:rsidRPr="00130025">
        <w:rPr>
          <w:rFonts w:asciiTheme="minorHAnsi" w:hAnsiTheme="minorHAnsi" w:cstheme="minorHAnsi"/>
          <w:sz w:val="22"/>
          <w:szCs w:val="22"/>
        </w:rPr>
        <w:t>Morley, L. &amp; Crossouard, B. (2016). Gender in the neoliberalised global</w:t>
      </w:r>
      <w:r w:rsidR="00C41845">
        <w:rPr>
          <w:rFonts w:asciiTheme="minorHAnsi" w:hAnsiTheme="minorHAnsi" w:cstheme="minorHAnsi"/>
          <w:sz w:val="22"/>
          <w:szCs w:val="22"/>
        </w:rPr>
        <w:t xml:space="preserve"> </w:t>
      </w:r>
      <w:r w:rsidRPr="00130025">
        <w:rPr>
          <w:rFonts w:asciiTheme="minorHAnsi" w:hAnsiTheme="minorHAnsi" w:cstheme="minorHAnsi"/>
          <w:sz w:val="22"/>
          <w:szCs w:val="22"/>
        </w:rPr>
        <w:t xml:space="preserve">academy: the affective economy of women and leadership in South </w:t>
      </w:r>
      <w:r w:rsidR="0057298C" w:rsidRPr="00130025">
        <w:rPr>
          <w:rFonts w:asciiTheme="minorHAnsi" w:hAnsiTheme="minorHAnsi" w:cstheme="minorHAnsi"/>
          <w:sz w:val="22"/>
          <w:szCs w:val="22"/>
        </w:rPr>
        <w:t>Asia</w:t>
      </w:r>
      <w:r w:rsidR="0057298C">
        <w:rPr>
          <w:rFonts w:asciiTheme="minorHAnsi" w:hAnsiTheme="minorHAnsi" w:cstheme="minorHAnsi"/>
          <w:sz w:val="22"/>
          <w:szCs w:val="22"/>
        </w:rPr>
        <w:t xml:space="preserve">, </w:t>
      </w:r>
      <w:r w:rsidR="0057298C" w:rsidRPr="00E61072">
        <w:rPr>
          <w:rFonts w:asciiTheme="minorHAnsi" w:hAnsiTheme="minorHAnsi" w:cstheme="minorHAnsi"/>
          <w:sz w:val="22"/>
          <w:szCs w:val="22"/>
        </w:rPr>
        <w:t>British</w:t>
      </w:r>
      <w:r w:rsidRPr="00C41845">
        <w:rPr>
          <w:rFonts w:asciiTheme="minorHAnsi" w:hAnsiTheme="minorHAnsi" w:cstheme="minorHAnsi"/>
          <w:i/>
          <w:iCs/>
          <w:sz w:val="22"/>
          <w:szCs w:val="22"/>
        </w:rPr>
        <w:t xml:space="preserve"> Journal of Sociology of Education</w:t>
      </w:r>
      <w:r w:rsidRPr="00E61072">
        <w:rPr>
          <w:rFonts w:asciiTheme="minorHAnsi" w:hAnsiTheme="minorHAnsi" w:cstheme="minorHAnsi"/>
          <w:sz w:val="22"/>
          <w:szCs w:val="22"/>
        </w:rPr>
        <w:t>, 37(1), 149-168.</w:t>
      </w:r>
    </w:p>
    <w:p w14:paraId="5336A220" w14:textId="77777777" w:rsidR="00130025" w:rsidRPr="00E61072" w:rsidRDefault="00130025" w:rsidP="00130025">
      <w:pPr>
        <w:autoSpaceDE w:val="0"/>
        <w:autoSpaceDN w:val="0"/>
        <w:adjustRightInd w:val="0"/>
        <w:spacing w:line="360" w:lineRule="auto"/>
        <w:contextualSpacing/>
        <w:jc w:val="both"/>
        <w:rPr>
          <w:rFonts w:asciiTheme="minorHAnsi" w:hAnsiTheme="minorHAnsi" w:cstheme="minorHAnsi"/>
          <w:sz w:val="22"/>
          <w:szCs w:val="22"/>
        </w:rPr>
      </w:pPr>
    </w:p>
    <w:p w14:paraId="176DF673" w14:textId="4642093D" w:rsidR="00130025" w:rsidRPr="00E61072" w:rsidRDefault="00130025" w:rsidP="00130025">
      <w:pPr>
        <w:autoSpaceDE w:val="0"/>
        <w:autoSpaceDN w:val="0"/>
        <w:adjustRightInd w:val="0"/>
        <w:spacing w:line="360" w:lineRule="auto"/>
        <w:contextualSpacing/>
        <w:jc w:val="both"/>
        <w:rPr>
          <w:rFonts w:asciiTheme="minorHAnsi" w:hAnsiTheme="minorHAnsi" w:cstheme="minorHAnsi"/>
          <w:sz w:val="22"/>
          <w:szCs w:val="22"/>
        </w:rPr>
      </w:pPr>
      <w:r w:rsidRPr="00130025">
        <w:rPr>
          <w:rFonts w:asciiTheme="minorHAnsi" w:hAnsiTheme="minorHAnsi" w:cstheme="minorHAnsi"/>
          <w:sz w:val="22"/>
          <w:szCs w:val="22"/>
        </w:rPr>
        <w:t>Ng, P. T. (2013). The global war for talent: responses and challenges in the</w:t>
      </w:r>
      <w:r w:rsidR="00C41845">
        <w:rPr>
          <w:rFonts w:asciiTheme="minorHAnsi" w:hAnsiTheme="minorHAnsi" w:cstheme="minorHAnsi"/>
          <w:sz w:val="22"/>
          <w:szCs w:val="22"/>
        </w:rPr>
        <w:t xml:space="preserve"> </w:t>
      </w:r>
      <w:r w:rsidRPr="00130025">
        <w:rPr>
          <w:rFonts w:asciiTheme="minorHAnsi" w:hAnsiTheme="minorHAnsi" w:cstheme="minorHAnsi"/>
          <w:sz w:val="22"/>
          <w:szCs w:val="22"/>
        </w:rPr>
        <w:t xml:space="preserve">Singapore higher education system. </w:t>
      </w:r>
      <w:r w:rsidRPr="00130025">
        <w:rPr>
          <w:rFonts w:asciiTheme="minorHAnsi" w:hAnsiTheme="minorHAnsi" w:cstheme="minorHAnsi"/>
          <w:i/>
          <w:iCs/>
          <w:sz w:val="22"/>
          <w:szCs w:val="22"/>
        </w:rPr>
        <w:t>Journal of Higher Education Policy</w:t>
      </w:r>
      <w:r w:rsidR="00C41845" w:rsidRPr="00C41845">
        <w:rPr>
          <w:rFonts w:asciiTheme="minorHAnsi" w:hAnsiTheme="minorHAnsi" w:cstheme="minorHAnsi"/>
          <w:i/>
          <w:iCs/>
          <w:sz w:val="22"/>
          <w:szCs w:val="22"/>
        </w:rPr>
        <w:t xml:space="preserve"> </w:t>
      </w:r>
      <w:r w:rsidRPr="00130025">
        <w:rPr>
          <w:rFonts w:asciiTheme="minorHAnsi" w:hAnsiTheme="minorHAnsi" w:cstheme="minorHAnsi"/>
          <w:i/>
          <w:iCs/>
          <w:sz w:val="22"/>
          <w:szCs w:val="22"/>
        </w:rPr>
        <w:t>and Management</w:t>
      </w:r>
      <w:r w:rsidRPr="00130025">
        <w:rPr>
          <w:rFonts w:asciiTheme="minorHAnsi" w:hAnsiTheme="minorHAnsi" w:cstheme="minorHAnsi"/>
          <w:sz w:val="22"/>
          <w:szCs w:val="22"/>
        </w:rPr>
        <w:t>, 35(3), 280-292.</w:t>
      </w:r>
    </w:p>
    <w:p w14:paraId="25874A0D" w14:textId="77777777" w:rsidR="00130025" w:rsidRPr="00E61072" w:rsidRDefault="00130025" w:rsidP="00130025">
      <w:pPr>
        <w:autoSpaceDE w:val="0"/>
        <w:autoSpaceDN w:val="0"/>
        <w:adjustRightInd w:val="0"/>
        <w:spacing w:line="360" w:lineRule="auto"/>
        <w:contextualSpacing/>
        <w:jc w:val="both"/>
        <w:rPr>
          <w:rFonts w:asciiTheme="minorHAnsi" w:hAnsiTheme="minorHAnsi" w:cstheme="minorHAnsi"/>
          <w:sz w:val="22"/>
          <w:szCs w:val="22"/>
        </w:rPr>
      </w:pPr>
    </w:p>
    <w:p w14:paraId="2B637FF0" w14:textId="460A3F8A" w:rsidR="00500828" w:rsidRDefault="00500828" w:rsidP="00500828">
      <w:pPr>
        <w:autoSpaceDE w:val="0"/>
        <w:autoSpaceDN w:val="0"/>
        <w:adjustRightInd w:val="0"/>
        <w:spacing w:line="360" w:lineRule="auto"/>
        <w:contextualSpacing/>
        <w:jc w:val="both"/>
        <w:rPr>
          <w:rFonts w:asciiTheme="minorHAnsi" w:hAnsiTheme="minorHAnsi" w:cstheme="minorHAnsi"/>
          <w:sz w:val="22"/>
          <w:szCs w:val="22"/>
        </w:rPr>
      </w:pPr>
      <w:r w:rsidRPr="00500828">
        <w:rPr>
          <w:rFonts w:asciiTheme="minorHAnsi" w:hAnsiTheme="minorHAnsi" w:cstheme="minorHAnsi"/>
          <w:sz w:val="22"/>
          <w:szCs w:val="22"/>
        </w:rPr>
        <w:t>Rhoads, R. A., &amp; Gu, D. Y. (2012). A gendered point of view on the challenges</w:t>
      </w:r>
      <w:r w:rsidR="00C41845">
        <w:rPr>
          <w:rFonts w:asciiTheme="minorHAnsi" w:hAnsiTheme="minorHAnsi" w:cstheme="minorHAnsi"/>
          <w:sz w:val="22"/>
          <w:szCs w:val="22"/>
        </w:rPr>
        <w:t xml:space="preserve"> </w:t>
      </w:r>
      <w:r w:rsidRPr="00500828">
        <w:rPr>
          <w:rFonts w:asciiTheme="minorHAnsi" w:hAnsiTheme="minorHAnsi" w:cstheme="minorHAnsi"/>
          <w:sz w:val="22"/>
          <w:szCs w:val="22"/>
        </w:rPr>
        <w:t xml:space="preserve">of women academics in The People's Republic of China. </w:t>
      </w:r>
      <w:r w:rsidRPr="00500828">
        <w:rPr>
          <w:rFonts w:asciiTheme="minorHAnsi" w:hAnsiTheme="minorHAnsi" w:cstheme="minorHAnsi"/>
          <w:i/>
          <w:iCs/>
          <w:sz w:val="22"/>
          <w:szCs w:val="22"/>
        </w:rPr>
        <w:t>Higher</w:t>
      </w:r>
      <w:r w:rsidR="00C41845" w:rsidRPr="00C41845">
        <w:rPr>
          <w:rFonts w:asciiTheme="minorHAnsi" w:hAnsiTheme="minorHAnsi" w:cstheme="minorHAnsi"/>
          <w:i/>
          <w:iCs/>
          <w:sz w:val="22"/>
          <w:szCs w:val="22"/>
        </w:rPr>
        <w:t xml:space="preserve"> </w:t>
      </w:r>
      <w:r w:rsidRPr="00500828">
        <w:rPr>
          <w:rFonts w:asciiTheme="minorHAnsi" w:hAnsiTheme="minorHAnsi" w:cstheme="minorHAnsi"/>
          <w:i/>
          <w:iCs/>
          <w:sz w:val="22"/>
          <w:szCs w:val="22"/>
        </w:rPr>
        <w:t>Education</w:t>
      </w:r>
      <w:r w:rsidRPr="00500828">
        <w:rPr>
          <w:rFonts w:asciiTheme="minorHAnsi" w:hAnsiTheme="minorHAnsi" w:cstheme="minorHAnsi"/>
          <w:sz w:val="22"/>
          <w:szCs w:val="22"/>
        </w:rPr>
        <w:t>, 63(6), 733-750.</w:t>
      </w:r>
    </w:p>
    <w:p w14:paraId="77801A4A" w14:textId="77777777" w:rsidR="009B2CD2" w:rsidRPr="00500828" w:rsidRDefault="009B2CD2" w:rsidP="00500828">
      <w:pPr>
        <w:autoSpaceDE w:val="0"/>
        <w:autoSpaceDN w:val="0"/>
        <w:adjustRightInd w:val="0"/>
        <w:spacing w:line="360" w:lineRule="auto"/>
        <w:contextualSpacing/>
        <w:jc w:val="both"/>
        <w:rPr>
          <w:rFonts w:asciiTheme="minorHAnsi" w:hAnsiTheme="minorHAnsi" w:cstheme="minorHAnsi"/>
          <w:sz w:val="22"/>
          <w:szCs w:val="22"/>
        </w:rPr>
      </w:pPr>
    </w:p>
    <w:p w14:paraId="76306A60" w14:textId="782CC052" w:rsidR="00500828" w:rsidRDefault="00130025" w:rsidP="00130025">
      <w:pPr>
        <w:autoSpaceDE w:val="0"/>
        <w:autoSpaceDN w:val="0"/>
        <w:adjustRightInd w:val="0"/>
        <w:spacing w:line="360" w:lineRule="auto"/>
        <w:contextualSpacing/>
        <w:jc w:val="both"/>
        <w:rPr>
          <w:rFonts w:asciiTheme="minorHAnsi" w:hAnsiTheme="minorHAnsi" w:cstheme="minorHAnsi"/>
          <w:sz w:val="22"/>
          <w:szCs w:val="22"/>
        </w:rPr>
      </w:pPr>
      <w:r w:rsidRPr="00130025">
        <w:rPr>
          <w:rFonts w:asciiTheme="minorHAnsi" w:hAnsiTheme="minorHAnsi" w:cstheme="minorHAnsi"/>
          <w:sz w:val="22"/>
          <w:szCs w:val="22"/>
        </w:rPr>
        <w:t>Ruan, N. (2020). Accumulating academic freedom for intellectual leadership:</w:t>
      </w:r>
      <w:r w:rsidR="00C41845">
        <w:rPr>
          <w:rFonts w:asciiTheme="minorHAnsi" w:hAnsiTheme="minorHAnsi" w:cstheme="minorHAnsi"/>
          <w:sz w:val="22"/>
          <w:szCs w:val="22"/>
        </w:rPr>
        <w:t xml:space="preserve"> </w:t>
      </w:r>
      <w:r w:rsidRPr="00130025">
        <w:rPr>
          <w:rFonts w:asciiTheme="minorHAnsi" w:hAnsiTheme="minorHAnsi" w:cstheme="minorHAnsi"/>
          <w:sz w:val="22"/>
          <w:szCs w:val="22"/>
        </w:rPr>
        <w:t>Women professors' experiences in Hong Kong</w:t>
      </w:r>
      <w:r w:rsidR="00C41845">
        <w:rPr>
          <w:rFonts w:asciiTheme="minorHAnsi" w:hAnsiTheme="minorHAnsi" w:cstheme="minorHAnsi"/>
          <w:sz w:val="22"/>
          <w:szCs w:val="22"/>
        </w:rPr>
        <w:t xml:space="preserve">, </w:t>
      </w:r>
      <w:r w:rsidRPr="00130025">
        <w:rPr>
          <w:rFonts w:asciiTheme="minorHAnsi" w:hAnsiTheme="minorHAnsi" w:cstheme="minorHAnsi"/>
          <w:i/>
          <w:iCs/>
          <w:sz w:val="22"/>
          <w:szCs w:val="22"/>
        </w:rPr>
        <w:t>Educational Philosophy</w:t>
      </w:r>
      <w:r w:rsidR="00C41845" w:rsidRPr="00C41845">
        <w:rPr>
          <w:rFonts w:asciiTheme="minorHAnsi" w:hAnsiTheme="minorHAnsi" w:cstheme="minorHAnsi"/>
          <w:i/>
          <w:iCs/>
          <w:sz w:val="22"/>
          <w:szCs w:val="22"/>
        </w:rPr>
        <w:t xml:space="preserve"> </w:t>
      </w:r>
      <w:r w:rsidRPr="00130025">
        <w:rPr>
          <w:rFonts w:asciiTheme="minorHAnsi" w:hAnsiTheme="minorHAnsi" w:cstheme="minorHAnsi"/>
          <w:i/>
          <w:iCs/>
          <w:sz w:val="22"/>
          <w:szCs w:val="22"/>
        </w:rPr>
        <w:t>and Theory</w:t>
      </w:r>
      <w:r w:rsidR="00C41845">
        <w:rPr>
          <w:rFonts w:asciiTheme="minorHAnsi" w:hAnsiTheme="minorHAnsi" w:cstheme="minorHAnsi"/>
          <w:sz w:val="22"/>
          <w:szCs w:val="22"/>
        </w:rPr>
        <w:t xml:space="preserve">, 53(11), 1097-1107. </w:t>
      </w:r>
    </w:p>
    <w:p w14:paraId="5190F34B" w14:textId="77777777" w:rsidR="009B2CD2" w:rsidRDefault="009B2CD2" w:rsidP="00130025">
      <w:pPr>
        <w:autoSpaceDE w:val="0"/>
        <w:autoSpaceDN w:val="0"/>
        <w:adjustRightInd w:val="0"/>
        <w:spacing w:line="360" w:lineRule="auto"/>
        <w:contextualSpacing/>
        <w:jc w:val="both"/>
        <w:rPr>
          <w:rFonts w:asciiTheme="minorHAnsi" w:hAnsiTheme="minorHAnsi" w:cstheme="minorHAnsi"/>
          <w:sz w:val="22"/>
          <w:szCs w:val="22"/>
        </w:rPr>
      </w:pPr>
    </w:p>
    <w:p w14:paraId="60FA68F7" w14:textId="18B721E1" w:rsidR="009B2CD2" w:rsidRDefault="009B2CD2" w:rsidP="00130025">
      <w:pPr>
        <w:autoSpaceDE w:val="0"/>
        <w:autoSpaceDN w:val="0"/>
        <w:adjustRightInd w:val="0"/>
        <w:spacing w:line="360"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Tang, L. </w:t>
      </w:r>
      <w:r w:rsidR="00346ABA">
        <w:rPr>
          <w:rFonts w:asciiTheme="minorHAnsi" w:hAnsiTheme="minorHAnsi" w:cstheme="minorHAnsi"/>
          <w:sz w:val="22"/>
          <w:szCs w:val="22"/>
        </w:rPr>
        <w:t>&amp;</w:t>
      </w:r>
      <w:r>
        <w:rPr>
          <w:rFonts w:asciiTheme="minorHAnsi" w:hAnsiTheme="minorHAnsi" w:cstheme="minorHAnsi"/>
          <w:sz w:val="22"/>
          <w:szCs w:val="22"/>
        </w:rPr>
        <w:t xml:space="preserve"> Horta, H. (2021). Studies on women academics in Chinese academic journals: A review, </w:t>
      </w:r>
      <w:r w:rsidRPr="00C41845">
        <w:rPr>
          <w:rFonts w:asciiTheme="minorHAnsi" w:hAnsiTheme="minorHAnsi" w:cstheme="minorHAnsi"/>
          <w:i/>
          <w:iCs/>
          <w:sz w:val="22"/>
          <w:szCs w:val="22"/>
        </w:rPr>
        <w:t>Higher Education Quarterly</w:t>
      </w:r>
      <w:r>
        <w:rPr>
          <w:rFonts w:asciiTheme="minorHAnsi" w:hAnsiTheme="minorHAnsi" w:cstheme="minorHAnsi"/>
          <w:sz w:val="22"/>
          <w:szCs w:val="22"/>
        </w:rPr>
        <w:t xml:space="preserve">, 76(4), 815-834. </w:t>
      </w:r>
    </w:p>
    <w:p w14:paraId="495A2E70" w14:textId="77777777" w:rsidR="009B2CD2" w:rsidRDefault="009B2CD2" w:rsidP="00130025">
      <w:pPr>
        <w:autoSpaceDE w:val="0"/>
        <w:autoSpaceDN w:val="0"/>
        <w:adjustRightInd w:val="0"/>
        <w:spacing w:line="360" w:lineRule="auto"/>
        <w:contextualSpacing/>
        <w:jc w:val="both"/>
        <w:rPr>
          <w:rFonts w:asciiTheme="minorHAnsi" w:hAnsiTheme="minorHAnsi" w:cstheme="minorHAnsi"/>
          <w:sz w:val="22"/>
          <w:szCs w:val="22"/>
        </w:rPr>
      </w:pPr>
    </w:p>
    <w:p w14:paraId="59953AA0" w14:textId="721EE53E" w:rsidR="009B2CD2" w:rsidRPr="00E61072" w:rsidRDefault="009B2CD2" w:rsidP="00130025">
      <w:pPr>
        <w:autoSpaceDE w:val="0"/>
        <w:autoSpaceDN w:val="0"/>
        <w:adjustRightInd w:val="0"/>
        <w:spacing w:line="360"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Tang, L. </w:t>
      </w:r>
      <w:r w:rsidR="00346ABA">
        <w:rPr>
          <w:rFonts w:asciiTheme="minorHAnsi" w:hAnsiTheme="minorHAnsi" w:cstheme="minorHAnsi"/>
          <w:sz w:val="22"/>
          <w:szCs w:val="22"/>
        </w:rPr>
        <w:t xml:space="preserve">&amp; </w:t>
      </w:r>
      <w:r>
        <w:rPr>
          <w:rFonts w:asciiTheme="minorHAnsi" w:hAnsiTheme="minorHAnsi" w:cstheme="minorHAnsi"/>
          <w:sz w:val="22"/>
          <w:szCs w:val="22"/>
        </w:rPr>
        <w:t xml:space="preserve">Horta, H. (2023). Supporting Academic Women’s Careers: Male and Female Academics’ Perspectives at a Chinese Research University, </w:t>
      </w:r>
      <w:r w:rsidRPr="00C41845">
        <w:rPr>
          <w:rFonts w:asciiTheme="minorHAnsi" w:hAnsiTheme="minorHAnsi" w:cstheme="minorHAnsi"/>
          <w:i/>
          <w:iCs/>
          <w:sz w:val="22"/>
          <w:szCs w:val="22"/>
        </w:rPr>
        <w:t>Minerva,</w:t>
      </w:r>
      <w:r>
        <w:rPr>
          <w:rFonts w:asciiTheme="minorHAnsi" w:hAnsiTheme="minorHAnsi" w:cstheme="minorHAnsi"/>
          <w:sz w:val="22"/>
          <w:szCs w:val="22"/>
        </w:rPr>
        <w:t xml:space="preserve"> 62, 113 -139. </w:t>
      </w:r>
    </w:p>
    <w:p w14:paraId="7A9D871B" w14:textId="77777777" w:rsidR="00500828" w:rsidRPr="00E61072" w:rsidRDefault="00500828" w:rsidP="00DC0947">
      <w:pPr>
        <w:autoSpaceDE w:val="0"/>
        <w:autoSpaceDN w:val="0"/>
        <w:adjustRightInd w:val="0"/>
        <w:spacing w:line="360" w:lineRule="auto"/>
        <w:contextualSpacing/>
        <w:jc w:val="both"/>
        <w:rPr>
          <w:rFonts w:asciiTheme="minorHAnsi" w:hAnsiTheme="minorHAnsi" w:cstheme="minorHAnsi"/>
          <w:sz w:val="22"/>
          <w:szCs w:val="22"/>
        </w:rPr>
      </w:pPr>
    </w:p>
    <w:p w14:paraId="46C59EDC" w14:textId="3AB79424" w:rsidR="00500828" w:rsidRDefault="00500828" w:rsidP="00500828">
      <w:pPr>
        <w:autoSpaceDE w:val="0"/>
        <w:autoSpaceDN w:val="0"/>
        <w:adjustRightInd w:val="0"/>
        <w:spacing w:line="360" w:lineRule="auto"/>
        <w:contextualSpacing/>
        <w:jc w:val="both"/>
        <w:rPr>
          <w:rFonts w:asciiTheme="minorHAnsi" w:hAnsiTheme="minorHAnsi" w:cstheme="minorHAnsi"/>
          <w:sz w:val="22"/>
          <w:szCs w:val="22"/>
        </w:rPr>
      </w:pPr>
      <w:r w:rsidRPr="00500828">
        <w:rPr>
          <w:rFonts w:asciiTheme="minorHAnsi" w:hAnsiTheme="minorHAnsi" w:cstheme="minorHAnsi"/>
          <w:sz w:val="22"/>
          <w:szCs w:val="22"/>
        </w:rPr>
        <w:t>Zhang, J. (2000). Study of the status of women teachers in China's higher</w:t>
      </w:r>
      <w:r w:rsidR="00C41845">
        <w:rPr>
          <w:rFonts w:asciiTheme="minorHAnsi" w:hAnsiTheme="minorHAnsi" w:cstheme="minorHAnsi"/>
          <w:sz w:val="22"/>
          <w:szCs w:val="22"/>
        </w:rPr>
        <w:t xml:space="preserve"> </w:t>
      </w:r>
      <w:r w:rsidRPr="00500828">
        <w:rPr>
          <w:rFonts w:asciiTheme="minorHAnsi" w:hAnsiTheme="minorHAnsi" w:cstheme="minorHAnsi"/>
          <w:sz w:val="22"/>
          <w:szCs w:val="22"/>
        </w:rPr>
        <w:t>education</w:t>
      </w:r>
      <w:r w:rsidR="00C41845">
        <w:rPr>
          <w:rFonts w:asciiTheme="minorHAnsi" w:hAnsiTheme="minorHAnsi" w:cstheme="minorHAnsi"/>
          <w:sz w:val="22"/>
          <w:szCs w:val="22"/>
        </w:rPr>
        <w:t>,</w:t>
      </w:r>
      <w:r w:rsidRPr="00500828">
        <w:rPr>
          <w:rFonts w:asciiTheme="minorHAnsi" w:hAnsiTheme="minorHAnsi" w:cstheme="minorHAnsi"/>
          <w:sz w:val="22"/>
          <w:szCs w:val="22"/>
        </w:rPr>
        <w:t xml:space="preserve"> </w:t>
      </w:r>
      <w:r w:rsidRPr="00500828">
        <w:rPr>
          <w:rFonts w:asciiTheme="minorHAnsi" w:hAnsiTheme="minorHAnsi" w:cstheme="minorHAnsi"/>
          <w:i/>
          <w:iCs/>
          <w:sz w:val="22"/>
          <w:szCs w:val="22"/>
        </w:rPr>
        <w:t>Chinese Education &amp; Society</w:t>
      </w:r>
      <w:r w:rsidRPr="00500828">
        <w:rPr>
          <w:rFonts w:asciiTheme="minorHAnsi" w:hAnsiTheme="minorHAnsi" w:cstheme="minorHAnsi"/>
          <w:sz w:val="22"/>
          <w:szCs w:val="22"/>
        </w:rPr>
        <w:t>, 33(4), 16-29.</w:t>
      </w:r>
    </w:p>
    <w:p w14:paraId="6674EDF5" w14:textId="77777777" w:rsidR="00A161DE" w:rsidRDefault="00A161DE" w:rsidP="00500828">
      <w:pPr>
        <w:autoSpaceDE w:val="0"/>
        <w:autoSpaceDN w:val="0"/>
        <w:adjustRightInd w:val="0"/>
        <w:spacing w:line="360" w:lineRule="auto"/>
        <w:contextualSpacing/>
        <w:jc w:val="both"/>
        <w:rPr>
          <w:rFonts w:asciiTheme="minorHAnsi" w:hAnsiTheme="minorHAnsi" w:cstheme="minorHAnsi"/>
          <w:sz w:val="22"/>
          <w:szCs w:val="22"/>
        </w:rPr>
      </w:pPr>
    </w:p>
    <w:p w14:paraId="29E577D3" w14:textId="1A82FFC6" w:rsidR="00A161DE" w:rsidRDefault="00A161DE" w:rsidP="00500828">
      <w:pPr>
        <w:autoSpaceDE w:val="0"/>
        <w:autoSpaceDN w:val="0"/>
        <w:adjustRightInd w:val="0"/>
        <w:spacing w:line="360"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Zhang, L. (2010). A study on the Measurement of Job-Related Stress among Women Academics in Research Universities of China, </w:t>
      </w:r>
      <w:r w:rsidR="00C41845">
        <w:rPr>
          <w:rFonts w:asciiTheme="minorHAnsi" w:hAnsiTheme="minorHAnsi" w:cstheme="minorHAnsi"/>
          <w:i/>
          <w:iCs/>
          <w:sz w:val="22"/>
          <w:szCs w:val="22"/>
        </w:rPr>
        <w:t xml:space="preserve">Frontiers of Education in </w:t>
      </w:r>
      <w:r w:rsidR="00C41845" w:rsidRPr="00C41845">
        <w:rPr>
          <w:rFonts w:asciiTheme="minorHAnsi" w:hAnsiTheme="minorHAnsi" w:cstheme="minorHAnsi"/>
          <w:sz w:val="22"/>
          <w:szCs w:val="22"/>
        </w:rPr>
        <w:t>China</w:t>
      </w:r>
      <w:r w:rsidR="00C41845">
        <w:rPr>
          <w:rFonts w:asciiTheme="minorHAnsi" w:hAnsiTheme="minorHAnsi" w:cstheme="minorHAnsi"/>
          <w:sz w:val="22"/>
          <w:szCs w:val="22"/>
        </w:rPr>
        <w:t xml:space="preserve">, </w:t>
      </w:r>
      <w:r w:rsidRPr="00C41845">
        <w:rPr>
          <w:rFonts w:asciiTheme="minorHAnsi" w:hAnsiTheme="minorHAnsi" w:cstheme="minorHAnsi"/>
          <w:sz w:val="22"/>
          <w:szCs w:val="22"/>
        </w:rPr>
        <w:t>5</w:t>
      </w:r>
      <w:r>
        <w:rPr>
          <w:rFonts w:asciiTheme="minorHAnsi" w:hAnsiTheme="minorHAnsi" w:cstheme="minorHAnsi"/>
          <w:sz w:val="22"/>
          <w:szCs w:val="22"/>
        </w:rPr>
        <w:t xml:space="preserve">(2), 158.176. </w:t>
      </w:r>
    </w:p>
    <w:p w14:paraId="729A0F81" w14:textId="77777777" w:rsidR="00A161DE" w:rsidRPr="00500828" w:rsidRDefault="00A161DE" w:rsidP="00500828">
      <w:pPr>
        <w:autoSpaceDE w:val="0"/>
        <w:autoSpaceDN w:val="0"/>
        <w:adjustRightInd w:val="0"/>
        <w:spacing w:line="360" w:lineRule="auto"/>
        <w:contextualSpacing/>
        <w:jc w:val="both"/>
        <w:rPr>
          <w:rFonts w:asciiTheme="minorHAnsi" w:hAnsiTheme="minorHAnsi" w:cstheme="minorHAnsi"/>
          <w:sz w:val="22"/>
          <w:szCs w:val="22"/>
        </w:rPr>
      </w:pPr>
    </w:p>
    <w:p w14:paraId="15E42CAF" w14:textId="5D5105B2" w:rsidR="000A57AE" w:rsidRDefault="00500828" w:rsidP="001D7631">
      <w:pPr>
        <w:autoSpaceDE w:val="0"/>
        <w:autoSpaceDN w:val="0"/>
        <w:adjustRightInd w:val="0"/>
        <w:spacing w:line="360" w:lineRule="auto"/>
        <w:contextualSpacing/>
        <w:jc w:val="both"/>
        <w:rPr>
          <w:rFonts w:asciiTheme="minorHAnsi" w:hAnsiTheme="minorHAnsi" w:cstheme="minorHAnsi"/>
          <w:sz w:val="22"/>
          <w:szCs w:val="22"/>
        </w:rPr>
      </w:pPr>
      <w:r w:rsidRPr="00E61072">
        <w:rPr>
          <w:rFonts w:asciiTheme="minorHAnsi" w:hAnsiTheme="minorHAnsi" w:cstheme="minorHAnsi"/>
          <w:sz w:val="22"/>
          <w:szCs w:val="22"/>
        </w:rPr>
        <w:t xml:space="preserve">Zhao, J., &amp; Jones, K. (2017). Women and Leadership in Higher Education in China: </w:t>
      </w:r>
      <w:r w:rsidR="0057298C" w:rsidRPr="00E61072">
        <w:rPr>
          <w:rFonts w:asciiTheme="minorHAnsi" w:hAnsiTheme="minorHAnsi" w:cstheme="minorHAnsi"/>
          <w:sz w:val="22"/>
          <w:szCs w:val="22"/>
        </w:rPr>
        <w:t>Discourses</w:t>
      </w:r>
      <w:r w:rsidRPr="00E61072">
        <w:rPr>
          <w:rFonts w:asciiTheme="minorHAnsi" w:hAnsiTheme="minorHAnsi" w:cstheme="minorHAnsi"/>
          <w:sz w:val="22"/>
          <w:szCs w:val="22"/>
        </w:rPr>
        <w:t xml:space="preserve"> and the Discursive Construction of Identity</w:t>
      </w:r>
      <w:r w:rsidR="00C41845">
        <w:rPr>
          <w:rFonts w:asciiTheme="minorHAnsi" w:hAnsiTheme="minorHAnsi" w:cstheme="minorHAnsi"/>
          <w:sz w:val="22"/>
          <w:szCs w:val="22"/>
        </w:rPr>
        <w:t>,</w:t>
      </w:r>
      <w:r w:rsidRPr="00E61072">
        <w:rPr>
          <w:rFonts w:asciiTheme="minorHAnsi" w:hAnsiTheme="minorHAnsi" w:cstheme="minorHAnsi"/>
          <w:sz w:val="22"/>
          <w:szCs w:val="22"/>
        </w:rPr>
        <w:t xml:space="preserve"> </w:t>
      </w:r>
      <w:r w:rsidRPr="00C41845">
        <w:rPr>
          <w:rFonts w:asciiTheme="minorHAnsi" w:hAnsiTheme="minorHAnsi" w:cstheme="minorHAnsi"/>
          <w:i/>
          <w:iCs/>
          <w:sz w:val="22"/>
          <w:szCs w:val="22"/>
        </w:rPr>
        <w:t>Administrative Sciences</w:t>
      </w:r>
      <w:r w:rsidRPr="00E61072">
        <w:rPr>
          <w:rFonts w:asciiTheme="minorHAnsi" w:hAnsiTheme="minorHAnsi" w:cstheme="minorHAnsi"/>
          <w:sz w:val="22"/>
          <w:szCs w:val="22"/>
        </w:rPr>
        <w:t>, 7(3), 21.</w:t>
      </w:r>
    </w:p>
    <w:p w14:paraId="0A606B17" w14:textId="11411805" w:rsidR="00880F98" w:rsidRPr="001D7631" w:rsidRDefault="00880F98" w:rsidP="0025224E">
      <w:pPr>
        <w:pStyle w:val="CopyrightBox"/>
        <w:spacing w:line="360" w:lineRule="auto"/>
        <w:rPr>
          <w:rFonts w:ascii="Times New Roman" w:hAnsi="Times New Roman"/>
        </w:rPr>
      </w:pPr>
    </w:p>
    <w:sectPr w:rsidR="00880F98" w:rsidRPr="001D7631" w:rsidSect="00C76F94">
      <w:pgSz w:w="11906" w:h="16838"/>
      <w:pgMar w:top="1134" w:right="1276" w:bottom="1134" w:left="1134" w:header="709" w:footer="709" w:gutter="0"/>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EA3F9" w14:textId="77777777" w:rsidR="00CD4F1B" w:rsidRDefault="00CD4F1B" w:rsidP="005C657D">
      <w:pPr>
        <w:spacing w:after="0" w:line="240" w:lineRule="auto"/>
      </w:pPr>
      <w:r>
        <w:separator/>
      </w:r>
    </w:p>
    <w:p w14:paraId="67B56903" w14:textId="77777777" w:rsidR="00CD4F1B" w:rsidRDefault="00CD4F1B"/>
  </w:endnote>
  <w:endnote w:type="continuationSeparator" w:id="0">
    <w:p w14:paraId="1E1BA849" w14:textId="77777777" w:rsidR="00CD4F1B" w:rsidRDefault="00CD4F1B" w:rsidP="005C657D">
      <w:pPr>
        <w:spacing w:after="0" w:line="240" w:lineRule="auto"/>
      </w:pPr>
      <w:r>
        <w:continuationSeparator/>
      </w:r>
    </w:p>
    <w:p w14:paraId="2613C6F9" w14:textId="77777777" w:rsidR="00CD4F1B" w:rsidRDefault="00CD4F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4D"/>
    <w:family w:val="auto"/>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7582540"/>
      <w:docPartObj>
        <w:docPartGallery w:val="Page Numbers (Bottom of Page)"/>
        <w:docPartUnique/>
      </w:docPartObj>
    </w:sdtPr>
    <w:sdtEndPr>
      <w:rPr>
        <w:noProof/>
      </w:rPr>
    </w:sdtEndPr>
    <w:sdtContent>
      <w:p w14:paraId="048B8B48" w14:textId="274BA112" w:rsidR="008975A3" w:rsidRDefault="008975A3" w:rsidP="005D4C54">
        <w:pPr>
          <w:pStyle w:val="Footer"/>
          <w:spacing w:before="240"/>
          <w:jc w:val="center"/>
        </w:pPr>
        <w:r>
          <w:fldChar w:fldCharType="begin"/>
        </w:r>
        <w:r>
          <w:instrText xml:space="preserve"> PAGE   \* MERGEFORMAT </w:instrText>
        </w:r>
        <w:r>
          <w:fldChar w:fldCharType="separate"/>
        </w:r>
        <w:r w:rsidR="0075376D">
          <w:rPr>
            <w:noProof/>
          </w:rPr>
          <w:t>2</w:t>
        </w:r>
        <w:r>
          <w:rPr>
            <w:noProof/>
          </w:rPr>
          <w:fldChar w:fldCharType="end"/>
        </w:r>
      </w:p>
    </w:sdtContent>
  </w:sdt>
  <w:p w14:paraId="08100769" w14:textId="77777777" w:rsidR="00A86DA0" w:rsidRDefault="00A86D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8D46D" w14:textId="77777777" w:rsidR="00CD4F1B" w:rsidRDefault="00CD4F1B" w:rsidP="005C657D">
      <w:pPr>
        <w:spacing w:after="0" w:line="240" w:lineRule="auto"/>
      </w:pPr>
      <w:r>
        <w:separator/>
      </w:r>
    </w:p>
    <w:p w14:paraId="320A025C" w14:textId="77777777" w:rsidR="00CD4F1B" w:rsidRDefault="00CD4F1B"/>
  </w:footnote>
  <w:footnote w:type="continuationSeparator" w:id="0">
    <w:p w14:paraId="1237B16E" w14:textId="77777777" w:rsidR="00CD4F1B" w:rsidRDefault="00CD4F1B" w:rsidP="005C657D">
      <w:pPr>
        <w:spacing w:after="0" w:line="240" w:lineRule="auto"/>
      </w:pPr>
      <w:r>
        <w:continuationSeparator/>
      </w:r>
    </w:p>
    <w:p w14:paraId="7D9E87F9" w14:textId="77777777" w:rsidR="00CD4F1B" w:rsidRDefault="00CD4F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C6B0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6EBE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E7A56E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96444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B722D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2E746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4EAFF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A034C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9" w15:restartNumberingAfterBreak="0">
    <w:nsid w:val="010C66F4"/>
    <w:multiLevelType w:val="hybridMultilevel"/>
    <w:tmpl w:val="F36AE6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C3917D5"/>
    <w:multiLevelType w:val="hybridMultilevel"/>
    <w:tmpl w:val="0A2EEF5A"/>
    <w:lvl w:ilvl="0" w:tplc="973A0BBE">
      <w:start w:val="1"/>
      <w:numFmt w:val="bullet"/>
      <w:lvlText w:val="q"/>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EB0D5F"/>
    <w:multiLevelType w:val="multilevel"/>
    <w:tmpl w:val="D834BC2E"/>
    <w:lvl w:ilvl="0">
      <w:start w:val="1"/>
      <w:numFmt w:val="decimal"/>
      <w:lvlRestart w:val="0"/>
      <w:pStyle w:val="DfESOutNumbered1"/>
      <w:lvlText w:val="%1."/>
      <w:lvlJc w:val="left"/>
      <w:pPr>
        <w:tabs>
          <w:tab w:val="num" w:pos="720"/>
        </w:tabs>
        <w:ind w:left="0" w:firstLine="0"/>
      </w:p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12" w15:restartNumberingAfterBreak="0">
    <w:nsid w:val="0F747649"/>
    <w:multiLevelType w:val="multilevel"/>
    <w:tmpl w:val="46688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9A5AC2"/>
    <w:multiLevelType w:val="hybridMultilevel"/>
    <w:tmpl w:val="42087962"/>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5" w15:restartNumberingAfterBreak="0">
    <w:nsid w:val="1AEC7CEF"/>
    <w:multiLevelType w:val="multilevel"/>
    <w:tmpl w:val="5148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851B02"/>
    <w:multiLevelType w:val="hybridMultilevel"/>
    <w:tmpl w:val="3A8A0D98"/>
    <w:lvl w:ilvl="0" w:tplc="C938F73E">
      <w:start w:val="1"/>
      <w:numFmt w:val="bullet"/>
      <w:lvlText w:val="q"/>
      <w:lvlJc w:val="left"/>
      <w:pPr>
        <w:ind w:left="72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42C6176"/>
    <w:multiLevelType w:val="hybridMultilevel"/>
    <w:tmpl w:val="7CF4163E"/>
    <w:lvl w:ilvl="0" w:tplc="A5FAEADE">
      <w:start w:val="1"/>
      <w:numFmt w:val="bullet"/>
      <w:lvlText w:val="q"/>
      <w:lvlJc w:val="left"/>
      <w:pPr>
        <w:tabs>
          <w:tab w:val="num" w:pos="720"/>
        </w:tabs>
        <w:ind w:left="720" w:hanging="360"/>
      </w:pPr>
      <w:rPr>
        <w:rFonts w:ascii="Wingdings" w:hAnsi="Wingdings" w:hint="default"/>
      </w:rPr>
    </w:lvl>
    <w:lvl w:ilvl="1" w:tplc="CCCC394E" w:tentative="1">
      <w:start w:val="1"/>
      <w:numFmt w:val="bullet"/>
      <w:lvlText w:val="q"/>
      <w:lvlJc w:val="left"/>
      <w:pPr>
        <w:tabs>
          <w:tab w:val="num" w:pos="1440"/>
        </w:tabs>
        <w:ind w:left="1440" w:hanging="360"/>
      </w:pPr>
      <w:rPr>
        <w:rFonts w:ascii="Wingdings" w:hAnsi="Wingdings" w:hint="default"/>
      </w:rPr>
    </w:lvl>
    <w:lvl w:ilvl="2" w:tplc="E08ACBD0" w:tentative="1">
      <w:start w:val="1"/>
      <w:numFmt w:val="bullet"/>
      <w:lvlText w:val="q"/>
      <w:lvlJc w:val="left"/>
      <w:pPr>
        <w:tabs>
          <w:tab w:val="num" w:pos="2160"/>
        </w:tabs>
        <w:ind w:left="2160" w:hanging="360"/>
      </w:pPr>
      <w:rPr>
        <w:rFonts w:ascii="Wingdings" w:hAnsi="Wingdings" w:hint="default"/>
      </w:rPr>
    </w:lvl>
    <w:lvl w:ilvl="3" w:tplc="6E180D98" w:tentative="1">
      <w:start w:val="1"/>
      <w:numFmt w:val="bullet"/>
      <w:lvlText w:val="q"/>
      <w:lvlJc w:val="left"/>
      <w:pPr>
        <w:tabs>
          <w:tab w:val="num" w:pos="2880"/>
        </w:tabs>
        <w:ind w:left="2880" w:hanging="360"/>
      </w:pPr>
      <w:rPr>
        <w:rFonts w:ascii="Wingdings" w:hAnsi="Wingdings" w:hint="default"/>
      </w:rPr>
    </w:lvl>
    <w:lvl w:ilvl="4" w:tplc="C0C49702" w:tentative="1">
      <w:start w:val="1"/>
      <w:numFmt w:val="bullet"/>
      <w:lvlText w:val="q"/>
      <w:lvlJc w:val="left"/>
      <w:pPr>
        <w:tabs>
          <w:tab w:val="num" w:pos="3600"/>
        </w:tabs>
        <w:ind w:left="3600" w:hanging="360"/>
      </w:pPr>
      <w:rPr>
        <w:rFonts w:ascii="Wingdings" w:hAnsi="Wingdings" w:hint="default"/>
      </w:rPr>
    </w:lvl>
    <w:lvl w:ilvl="5" w:tplc="95C2984C" w:tentative="1">
      <w:start w:val="1"/>
      <w:numFmt w:val="bullet"/>
      <w:lvlText w:val="q"/>
      <w:lvlJc w:val="left"/>
      <w:pPr>
        <w:tabs>
          <w:tab w:val="num" w:pos="4320"/>
        </w:tabs>
        <w:ind w:left="4320" w:hanging="360"/>
      </w:pPr>
      <w:rPr>
        <w:rFonts w:ascii="Wingdings" w:hAnsi="Wingdings" w:hint="default"/>
      </w:rPr>
    </w:lvl>
    <w:lvl w:ilvl="6" w:tplc="2ACE92E6" w:tentative="1">
      <w:start w:val="1"/>
      <w:numFmt w:val="bullet"/>
      <w:lvlText w:val="q"/>
      <w:lvlJc w:val="left"/>
      <w:pPr>
        <w:tabs>
          <w:tab w:val="num" w:pos="5040"/>
        </w:tabs>
        <w:ind w:left="5040" w:hanging="360"/>
      </w:pPr>
      <w:rPr>
        <w:rFonts w:ascii="Wingdings" w:hAnsi="Wingdings" w:hint="default"/>
      </w:rPr>
    </w:lvl>
    <w:lvl w:ilvl="7" w:tplc="F236B6CC" w:tentative="1">
      <w:start w:val="1"/>
      <w:numFmt w:val="bullet"/>
      <w:lvlText w:val="q"/>
      <w:lvlJc w:val="left"/>
      <w:pPr>
        <w:tabs>
          <w:tab w:val="num" w:pos="5760"/>
        </w:tabs>
        <w:ind w:left="5760" w:hanging="360"/>
      </w:pPr>
      <w:rPr>
        <w:rFonts w:ascii="Wingdings" w:hAnsi="Wingdings" w:hint="default"/>
      </w:rPr>
    </w:lvl>
    <w:lvl w:ilvl="8" w:tplc="2CBA66F4" w:tentative="1">
      <w:start w:val="1"/>
      <w:numFmt w:val="bullet"/>
      <w:lvlText w:val="q"/>
      <w:lvlJc w:val="left"/>
      <w:pPr>
        <w:tabs>
          <w:tab w:val="num" w:pos="6480"/>
        </w:tabs>
        <w:ind w:left="6480" w:hanging="360"/>
      </w:pPr>
      <w:rPr>
        <w:rFonts w:ascii="Wingdings" w:hAnsi="Wingdings" w:hint="default"/>
      </w:rPr>
    </w:lvl>
  </w:abstractNum>
  <w:abstractNum w:abstractNumId="18" w15:restartNumberingAfterBreak="0">
    <w:nsid w:val="25E159CC"/>
    <w:multiLevelType w:val="hybridMultilevel"/>
    <w:tmpl w:val="7FB26BC8"/>
    <w:lvl w:ilvl="0" w:tplc="4934BDE4">
      <w:start w:val="1"/>
      <w:numFmt w:val="bullet"/>
      <w:lvlText w:val="q"/>
      <w:lvlJc w:val="left"/>
      <w:pPr>
        <w:tabs>
          <w:tab w:val="num" w:pos="720"/>
        </w:tabs>
        <w:ind w:left="720" w:hanging="360"/>
      </w:pPr>
      <w:rPr>
        <w:rFonts w:ascii="Wingdings" w:hAnsi="Wingdings" w:hint="default"/>
      </w:rPr>
    </w:lvl>
    <w:lvl w:ilvl="1" w:tplc="73F28C4E" w:tentative="1">
      <w:start w:val="1"/>
      <w:numFmt w:val="bullet"/>
      <w:lvlText w:val="q"/>
      <w:lvlJc w:val="left"/>
      <w:pPr>
        <w:tabs>
          <w:tab w:val="num" w:pos="1440"/>
        </w:tabs>
        <w:ind w:left="1440" w:hanging="360"/>
      </w:pPr>
      <w:rPr>
        <w:rFonts w:ascii="Wingdings" w:hAnsi="Wingdings" w:hint="default"/>
      </w:rPr>
    </w:lvl>
    <w:lvl w:ilvl="2" w:tplc="120CAB88" w:tentative="1">
      <w:start w:val="1"/>
      <w:numFmt w:val="bullet"/>
      <w:lvlText w:val="q"/>
      <w:lvlJc w:val="left"/>
      <w:pPr>
        <w:tabs>
          <w:tab w:val="num" w:pos="2160"/>
        </w:tabs>
        <w:ind w:left="2160" w:hanging="360"/>
      </w:pPr>
      <w:rPr>
        <w:rFonts w:ascii="Wingdings" w:hAnsi="Wingdings" w:hint="default"/>
      </w:rPr>
    </w:lvl>
    <w:lvl w:ilvl="3" w:tplc="34D4F15C" w:tentative="1">
      <w:start w:val="1"/>
      <w:numFmt w:val="bullet"/>
      <w:lvlText w:val="q"/>
      <w:lvlJc w:val="left"/>
      <w:pPr>
        <w:tabs>
          <w:tab w:val="num" w:pos="2880"/>
        </w:tabs>
        <w:ind w:left="2880" w:hanging="360"/>
      </w:pPr>
      <w:rPr>
        <w:rFonts w:ascii="Wingdings" w:hAnsi="Wingdings" w:hint="default"/>
      </w:rPr>
    </w:lvl>
    <w:lvl w:ilvl="4" w:tplc="D61A3A18" w:tentative="1">
      <w:start w:val="1"/>
      <w:numFmt w:val="bullet"/>
      <w:lvlText w:val="q"/>
      <w:lvlJc w:val="left"/>
      <w:pPr>
        <w:tabs>
          <w:tab w:val="num" w:pos="3600"/>
        </w:tabs>
        <w:ind w:left="3600" w:hanging="360"/>
      </w:pPr>
      <w:rPr>
        <w:rFonts w:ascii="Wingdings" w:hAnsi="Wingdings" w:hint="default"/>
      </w:rPr>
    </w:lvl>
    <w:lvl w:ilvl="5" w:tplc="386E5A02" w:tentative="1">
      <w:start w:val="1"/>
      <w:numFmt w:val="bullet"/>
      <w:lvlText w:val="q"/>
      <w:lvlJc w:val="left"/>
      <w:pPr>
        <w:tabs>
          <w:tab w:val="num" w:pos="4320"/>
        </w:tabs>
        <w:ind w:left="4320" w:hanging="360"/>
      </w:pPr>
      <w:rPr>
        <w:rFonts w:ascii="Wingdings" w:hAnsi="Wingdings" w:hint="default"/>
      </w:rPr>
    </w:lvl>
    <w:lvl w:ilvl="6" w:tplc="94F274E8" w:tentative="1">
      <w:start w:val="1"/>
      <w:numFmt w:val="bullet"/>
      <w:lvlText w:val="q"/>
      <w:lvlJc w:val="left"/>
      <w:pPr>
        <w:tabs>
          <w:tab w:val="num" w:pos="5040"/>
        </w:tabs>
        <w:ind w:left="5040" w:hanging="360"/>
      </w:pPr>
      <w:rPr>
        <w:rFonts w:ascii="Wingdings" w:hAnsi="Wingdings" w:hint="default"/>
      </w:rPr>
    </w:lvl>
    <w:lvl w:ilvl="7" w:tplc="67D85EDC" w:tentative="1">
      <w:start w:val="1"/>
      <w:numFmt w:val="bullet"/>
      <w:lvlText w:val="q"/>
      <w:lvlJc w:val="left"/>
      <w:pPr>
        <w:tabs>
          <w:tab w:val="num" w:pos="5760"/>
        </w:tabs>
        <w:ind w:left="5760" w:hanging="360"/>
      </w:pPr>
      <w:rPr>
        <w:rFonts w:ascii="Wingdings" w:hAnsi="Wingdings" w:hint="default"/>
      </w:rPr>
    </w:lvl>
    <w:lvl w:ilvl="8" w:tplc="AEF2215E" w:tentative="1">
      <w:start w:val="1"/>
      <w:numFmt w:val="bullet"/>
      <w:lvlText w:val="q"/>
      <w:lvlJc w:val="left"/>
      <w:pPr>
        <w:tabs>
          <w:tab w:val="num" w:pos="6480"/>
        </w:tabs>
        <w:ind w:left="6480" w:hanging="360"/>
      </w:pPr>
      <w:rPr>
        <w:rFonts w:ascii="Wingdings" w:hAnsi="Wingdings" w:hint="default"/>
      </w:rPr>
    </w:lvl>
  </w:abstractNum>
  <w:abstractNum w:abstractNumId="19" w15:restartNumberingAfterBreak="0">
    <w:nsid w:val="26C623C3"/>
    <w:multiLevelType w:val="hybridMultilevel"/>
    <w:tmpl w:val="DA5EC1C4"/>
    <w:lvl w:ilvl="0" w:tplc="9DAE93B4">
      <w:start w:val="4115"/>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2A0B09"/>
    <w:multiLevelType w:val="hybridMultilevel"/>
    <w:tmpl w:val="A050A870"/>
    <w:lvl w:ilvl="0" w:tplc="F0F0DFAE">
      <w:start w:val="4115"/>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BA1A4C"/>
    <w:multiLevelType w:val="hybridMultilevel"/>
    <w:tmpl w:val="179E5BF0"/>
    <w:lvl w:ilvl="0" w:tplc="C938F73E">
      <w:start w:val="1"/>
      <w:numFmt w:val="bullet"/>
      <w:lvlText w:val="q"/>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CD7556"/>
    <w:multiLevelType w:val="hybridMultilevel"/>
    <w:tmpl w:val="0CFECD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0572ED3"/>
    <w:multiLevelType w:val="hybridMultilevel"/>
    <w:tmpl w:val="31B43B50"/>
    <w:lvl w:ilvl="0" w:tplc="C938F73E">
      <w:start w:val="1"/>
      <w:numFmt w:val="bullet"/>
      <w:lvlText w:val="q"/>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822DD8"/>
    <w:multiLevelType w:val="hybridMultilevel"/>
    <w:tmpl w:val="5080C454"/>
    <w:lvl w:ilvl="0" w:tplc="4BB4916C">
      <w:start w:val="4115"/>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55168C"/>
    <w:multiLevelType w:val="hybridMultilevel"/>
    <w:tmpl w:val="37EA5A44"/>
    <w:lvl w:ilvl="0" w:tplc="53CE5952">
      <w:start w:val="1"/>
      <w:numFmt w:val="bullet"/>
      <w:lvlText w:val="q"/>
      <w:lvlJc w:val="left"/>
      <w:pPr>
        <w:tabs>
          <w:tab w:val="num" w:pos="720"/>
        </w:tabs>
        <w:ind w:left="720" w:hanging="360"/>
      </w:pPr>
      <w:rPr>
        <w:rFonts w:ascii="Wingdings" w:hAnsi="Wingdings" w:hint="default"/>
      </w:rPr>
    </w:lvl>
    <w:lvl w:ilvl="1" w:tplc="33A6CE54" w:tentative="1">
      <w:start w:val="1"/>
      <w:numFmt w:val="bullet"/>
      <w:lvlText w:val="q"/>
      <w:lvlJc w:val="left"/>
      <w:pPr>
        <w:tabs>
          <w:tab w:val="num" w:pos="1440"/>
        </w:tabs>
        <w:ind w:left="1440" w:hanging="360"/>
      </w:pPr>
      <w:rPr>
        <w:rFonts w:ascii="Wingdings" w:hAnsi="Wingdings" w:hint="default"/>
      </w:rPr>
    </w:lvl>
    <w:lvl w:ilvl="2" w:tplc="225A5446" w:tentative="1">
      <w:start w:val="1"/>
      <w:numFmt w:val="bullet"/>
      <w:lvlText w:val="q"/>
      <w:lvlJc w:val="left"/>
      <w:pPr>
        <w:tabs>
          <w:tab w:val="num" w:pos="2160"/>
        </w:tabs>
        <w:ind w:left="2160" w:hanging="360"/>
      </w:pPr>
      <w:rPr>
        <w:rFonts w:ascii="Wingdings" w:hAnsi="Wingdings" w:hint="default"/>
      </w:rPr>
    </w:lvl>
    <w:lvl w:ilvl="3" w:tplc="5C78D934" w:tentative="1">
      <w:start w:val="1"/>
      <w:numFmt w:val="bullet"/>
      <w:lvlText w:val="q"/>
      <w:lvlJc w:val="left"/>
      <w:pPr>
        <w:tabs>
          <w:tab w:val="num" w:pos="2880"/>
        </w:tabs>
        <w:ind w:left="2880" w:hanging="360"/>
      </w:pPr>
      <w:rPr>
        <w:rFonts w:ascii="Wingdings" w:hAnsi="Wingdings" w:hint="default"/>
      </w:rPr>
    </w:lvl>
    <w:lvl w:ilvl="4" w:tplc="241CBB80" w:tentative="1">
      <w:start w:val="1"/>
      <w:numFmt w:val="bullet"/>
      <w:lvlText w:val="q"/>
      <w:lvlJc w:val="left"/>
      <w:pPr>
        <w:tabs>
          <w:tab w:val="num" w:pos="3600"/>
        </w:tabs>
        <w:ind w:left="3600" w:hanging="360"/>
      </w:pPr>
      <w:rPr>
        <w:rFonts w:ascii="Wingdings" w:hAnsi="Wingdings" w:hint="default"/>
      </w:rPr>
    </w:lvl>
    <w:lvl w:ilvl="5" w:tplc="9D869E2E" w:tentative="1">
      <w:start w:val="1"/>
      <w:numFmt w:val="bullet"/>
      <w:lvlText w:val="q"/>
      <w:lvlJc w:val="left"/>
      <w:pPr>
        <w:tabs>
          <w:tab w:val="num" w:pos="4320"/>
        </w:tabs>
        <w:ind w:left="4320" w:hanging="360"/>
      </w:pPr>
      <w:rPr>
        <w:rFonts w:ascii="Wingdings" w:hAnsi="Wingdings" w:hint="default"/>
      </w:rPr>
    </w:lvl>
    <w:lvl w:ilvl="6" w:tplc="B63EEBE8" w:tentative="1">
      <w:start w:val="1"/>
      <w:numFmt w:val="bullet"/>
      <w:lvlText w:val="q"/>
      <w:lvlJc w:val="left"/>
      <w:pPr>
        <w:tabs>
          <w:tab w:val="num" w:pos="5040"/>
        </w:tabs>
        <w:ind w:left="5040" w:hanging="360"/>
      </w:pPr>
      <w:rPr>
        <w:rFonts w:ascii="Wingdings" w:hAnsi="Wingdings" w:hint="default"/>
      </w:rPr>
    </w:lvl>
    <w:lvl w:ilvl="7" w:tplc="D94A7D42" w:tentative="1">
      <w:start w:val="1"/>
      <w:numFmt w:val="bullet"/>
      <w:lvlText w:val="q"/>
      <w:lvlJc w:val="left"/>
      <w:pPr>
        <w:tabs>
          <w:tab w:val="num" w:pos="5760"/>
        </w:tabs>
        <w:ind w:left="5760" w:hanging="360"/>
      </w:pPr>
      <w:rPr>
        <w:rFonts w:ascii="Wingdings" w:hAnsi="Wingdings" w:hint="default"/>
      </w:rPr>
    </w:lvl>
    <w:lvl w:ilvl="8" w:tplc="DE4E0018" w:tentative="1">
      <w:start w:val="1"/>
      <w:numFmt w:val="bullet"/>
      <w:lvlText w:val="q"/>
      <w:lvlJc w:val="left"/>
      <w:pPr>
        <w:tabs>
          <w:tab w:val="num" w:pos="6480"/>
        </w:tabs>
        <w:ind w:left="6480" w:hanging="360"/>
      </w:pPr>
      <w:rPr>
        <w:rFonts w:ascii="Wingdings" w:hAnsi="Wingdings" w:hint="default"/>
      </w:rPr>
    </w:lvl>
  </w:abstractNum>
  <w:abstractNum w:abstractNumId="26" w15:restartNumberingAfterBreak="0">
    <w:nsid w:val="3FC517A4"/>
    <w:multiLevelType w:val="multilevel"/>
    <w:tmpl w:val="43F8E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35A097E"/>
    <w:multiLevelType w:val="hybridMultilevel"/>
    <w:tmpl w:val="AE3824C4"/>
    <w:lvl w:ilvl="0" w:tplc="08090001">
      <w:start w:val="1"/>
      <w:numFmt w:val="bullet"/>
      <w:lvlText w:val=""/>
      <w:lvlJc w:val="left"/>
      <w:pPr>
        <w:ind w:left="720" w:hanging="360"/>
      </w:pPr>
      <w:rPr>
        <w:rFonts w:ascii="Symbol" w:hAnsi="Symbol" w:hint="default"/>
      </w:rPr>
    </w:lvl>
    <w:lvl w:ilvl="1" w:tplc="DC5081D0">
      <w:start w:val="1"/>
      <w:numFmt w:val="bullet"/>
      <w:pStyle w:val="ListParagraph"/>
      <w:lvlText w:val=""/>
      <w:lvlJc w:val="left"/>
      <w:pPr>
        <w:ind w:left="1440" w:hanging="360"/>
      </w:pPr>
      <w:rPr>
        <w:rFonts w:ascii="Symbol" w:hAnsi="Symbol" w:hint="default"/>
        <w:color w:val="0D0D0D" w:themeColor="text1" w:themeTint="F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4B5041"/>
    <w:multiLevelType w:val="hybridMultilevel"/>
    <w:tmpl w:val="D30E7C10"/>
    <w:lvl w:ilvl="0" w:tplc="973A0BBE">
      <w:start w:val="1"/>
      <w:numFmt w:val="bullet"/>
      <w:lvlText w:val="q"/>
      <w:lvlJc w:val="left"/>
      <w:pPr>
        <w:tabs>
          <w:tab w:val="num" w:pos="720"/>
        </w:tabs>
        <w:ind w:left="720" w:hanging="360"/>
      </w:pPr>
      <w:rPr>
        <w:rFonts w:ascii="Wingdings" w:hAnsi="Wingdings" w:hint="default"/>
      </w:rPr>
    </w:lvl>
    <w:lvl w:ilvl="1" w:tplc="DD582A06" w:tentative="1">
      <w:start w:val="1"/>
      <w:numFmt w:val="bullet"/>
      <w:lvlText w:val="q"/>
      <w:lvlJc w:val="left"/>
      <w:pPr>
        <w:tabs>
          <w:tab w:val="num" w:pos="1440"/>
        </w:tabs>
        <w:ind w:left="1440" w:hanging="360"/>
      </w:pPr>
      <w:rPr>
        <w:rFonts w:ascii="Wingdings" w:hAnsi="Wingdings" w:hint="default"/>
      </w:rPr>
    </w:lvl>
    <w:lvl w:ilvl="2" w:tplc="75C6A5CC" w:tentative="1">
      <w:start w:val="1"/>
      <w:numFmt w:val="bullet"/>
      <w:lvlText w:val="q"/>
      <w:lvlJc w:val="left"/>
      <w:pPr>
        <w:tabs>
          <w:tab w:val="num" w:pos="2160"/>
        </w:tabs>
        <w:ind w:left="2160" w:hanging="360"/>
      </w:pPr>
      <w:rPr>
        <w:rFonts w:ascii="Wingdings" w:hAnsi="Wingdings" w:hint="default"/>
      </w:rPr>
    </w:lvl>
    <w:lvl w:ilvl="3" w:tplc="093A3274" w:tentative="1">
      <w:start w:val="1"/>
      <w:numFmt w:val="bullet"/>
      <w:lvlText w:val="q"/>
      <w:lvlJc w:val="left"/>
      <w:pPr>
        <w:tabs>
          <w:tab w:val="num" w:pos="2880"/>
        </w:tabs>
        <w:ind w:left="2880" w:hanging="360"/>
      </w:pPr>
      <w:rPr>
        <w:rFonts w:ascii="Wingdings" w:hAnsi="Wingdings" w:hint="default"/>
      </w:rPr>
    </w:lvl>
    <w:lvl w:ilvl="4" w:tplc="EE8ABD46" w:tentative="1">
      <w:start w:val="1"/>
      <w:numFmt w:val="bullet"/>
      <w:lvlText w:val="q"/>
      <w:lvlJc w:val="left"/>
      <w:pPr>
        <w:tabs>
          <w:tab w:val="num" w:pos="3600"/>
        </w:tabs>
        <w:ind w:left="3600" w:hanging="360"/>
      </w:pPr>
      <w:rPr>
        <w:rFonts w:ascii="Wingdings" w:hAnsi="Wingdings" w:hint="default"/>
      </w:rPr>
    </w:lvl>
    <w:lvl w:ilvl="5" w:tplc="CEF0875A" w:tentative="1">
      <w:start w:val="1"/>
      <w:numFmt w:val="bullet"/>
      <w:lvlText w:val="q"/>
      <w:lvlJc w:val="left"/>
      <w:pPr>
        <w:tabs>
          <w:tab w:val="num" w:pos="4320"/>
        </w:tabs>
        <w:ind w:left="4320" w:hanging="360"/>
      </w:pPr>
      <w:rPr>
        <w:rFonts w:ascii="Wingdings" w:hAnsi="Wingdings" w:hint="default"/>
      </w:rPr>
    </w:lvl>
    <w:lvl w:ilvl="6" w:tplc="2A78B278" w:tentative="1">
      <w:start w:val="1"/>
      <w:numFmt w:val="bullet"/>
      <w:lvlText w:val="q"/>
      <w:lvlJc w:val="left"/>
      <w:pPr>
        <w:tabs>
          <w:tab w:val="num" w:pos="5040"/>
        </w:tabs>
        <w:ind w:left="5040" w:hanging="360"/>
      </w:pPr>
      <w:rPr>
        <w:rFonts w:ascii="Wingdings" w:hAnsi="Wingdings" w:hint="default"/>
      </w:rPr>
    </w:lvl>
    <w:lvl w:ilvl="7" w:tplc="56E2A626" w:tentative="1">
      <w:start w:val="1"/>
      <w:numFmt w:val="bullet"/>
      <w:lvlText w:val="q"/>
      <w:lvlJc w:val="left"/>
      <w:pPr>
        <w:tabs>
          <w:tab w:val="num" w:pos="5760"/>
        </w:tabs>
        <w:ind w:left="5760" w:hanging="360"/>
      </w:pPr>
      <w:rPr>
        <w:rFonts w:ascii="Wingdings" w:hAnsi="Wingdings" w:hint="default"/>
      </w:rPr>
    </w:lvl>
    <w:lvl w:ilvl="8" w:tplc="811A69D2" w:tentative="1">
      <w:start w:val="1"/>
      <w:numFmt w:val="bullet"/>
      <w:lvlText w:val="q"/>
      <w:lvlJc w:val="left"/>
      <w:pPr>
        <w:tabs>
          <w:tab w:val="num" w:pos="6480"/>
        </w:tabs>
        <w:ind w:left="6480" w:hanging="360"/>
      </w:pPr>
      <w:rPr>
        <w:rFonts w:ascii="Wingdings" w:hAnsi="Wingdings" w:hint="default"/>
      </w:rPr>
    </w:lvl>
  </w:abstractNum>
  <w:abstractNum w:abstractNumId="29"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0" w15:restartNumberingAfterBreak="0">
    <w:nsid w:val="495C22D8"/>
    <w:multiLevelType w:val="hybridMultilevel"/>
    <w:tmpl w:val="C30049C0"/>
    <w:lvl w:ilvl="0" w:tplc="1F70845C">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032BB8"/>
    <w:multiLevelType w:val="hybridMultilevel"/>
    <w:tmpl w:val="E0B4E6B6"/>
    <w:lvl w:ilvl="0" w:tplc="76DE9E5A">
      <w:start w:val="1"/>
      <w:numFmt w:val="bullet"/>
      <w:lvlText w:val="q"/>
      <w:lvlJc w:val="left"/>
      <w:pPr>
        <w:tabs>
          <w:tab w:val="num" w:pos="720"/>
        </w:tabs>
        <w:ind w:left="720" w:hanging="360"/>
      </w:pPr>
      <w:rPr>
        <w:rFonts w:ascii="Wingdings" w:hAnsi="Wingdings" w:hint="default"/>
      </w:rPr>
    </w:lvl>
    <w:lvl w:ilvl="1" w:tplc="5C581B08" w:tentative="1">
      <w:start w:val="1"/>
      <w:numFmt w:val="bullet"/>
      <w:lvlText w:val="q"/>
      <w:lvlJc w:val="left"/>
      <w:pPr>
        <w:tabs>
          <w:tab w:val="num" w:pos="1440"/>
        </w:tabs>
        <w:ind w:left="1440" w:hanging="360"/>
      </w:pPr>
      <w:rPr>
        <w:rFonts w:ascii="Wingdings" w:hAnsi="Wingdings" w:hint="default"/>
      </w:rPr>
    </w:lvl>
    <w:lvl w:ilvl="2" w:tplc="5602DD08" w:tentative="1">
      <w:start w:val="1"/>
      <w:numFmt w:val="bullet"/>
      <w:lvlText w:val="q"/>
      <w:lvlJc w:val="left"/>
      <w:pPr>
        <w:tabs>
          <w:tab w:val="num" w:pos="2160"/>
        </w:tabs>
        <w:ind w:left="2160" w:hanging="360"/>
      </w:pPr>
      <w:rPr>
        <w:rFonts w:ascii="Wingdings" w:hAnsi="Wingdings" w:hint="default"/>
      </w:rPr>
    </w:lvl>
    <w:lvl w:ilvl="3" w:tplc="144E6876" w:tentative="1">
      <w:start w:val="1"/>
      <w:numFmt w:val="bullet"/>
      <w:lvlText w:val="q"/>
      <w:lvlJc w:val="left"/>
      <w:pPr>
        <w:tabs>
          <w:tab w:val="num" w:pos="2880"/>
        </w:tabs>
        <w:ind w:left="2880" w:hanging="360"/>
      </w:pPr>
      <w:rPr>
        <w:rFonts w:ascii="Wingdings" w:hAnsi="Wingdings" w:hint="default"/>
      </w:rPr>
    </w:lvl>
    <w:lvl w:ilvl="4" w:tplc="DC7E4662" w:tentative="1">
      <w:start w:val="1"/>
      <w:numFmt w:val="bullet"/>
      <w:lvlText w:val="q"/>
      <w:lvlJc w:val="left"/>
      <w:pPr>
        <w:tabs>
          <w:tab w:val="num" w:pos="3600"/>
        </w:tabs>
        <w:ind w:left="3600" w:hanging="360"/>
      </w:pPr>
      <w:rPr>
        <w:rFonts w:ascii="Wingdings" w:hAnsi="Wingdings" w:hint="default"/>
      </w:rPr>
    </w:lvl>
    <w:lvl w:ilvl="5" w:tplc="7AFEEB50" w:tentative="1">
      <w:start w:val="1"/>
      <w:numFmt w:val="bullet"/>
      <w:lvlText w:val="q"/>
      <w:lvlJc w:val="left"/>
      <w:pPr>
        <w:tabs>
          <w:tab w:val="num" w:pos="4320"/>
        </w:tabs>
        <w:ind w:left="4320" w:hanging="360"/>
      </w:pPr>
      <w:rPr>
        <w:rFonts w:ascii="Wingdings" w:hAnsi="Wingdings" w:hint="default"/>
      </w:rPr>
    </w:lvl>
    <w:lvl w:ilvl="6" w:tplc="DC509E02" w:tentative="1">
      <w:start w:val="1"/>
      <w:numFmt w:val="bullet"/>
      <w:lvlText w:val="q"/>
      <w:lvlJc w:val="left"/>
      <w:pPr>
        <w:tabs>
          <w:tab w:val="num" w:pos="5040"/>
        </w:tabs>
        <w:ind w:left="5040" w:hanging="360"/>
      </w:pPr>
      <w:rPr>
        <w:rFonts w:ascii="Wingdings" w:hAnsi="Wingdings" w:hint="default"/>
      </w:rPr>
    </w:lvl>
    <w:lvl w:ilvl="7" w:tplc="4F7CA7DE" w:tentative="1">
      <w:start w:val="1"/>
      <w:numFmt w:val="bullet"/>
      <w:lvlText w:val="q"/>
      <w:lvlJc w:val="left"/>
      <w:pPr>
        <w:tabs>
          <w:tab w:val="num" w:pos="5760"/>
        </w:tabs>
        <w:ind w:left="5760" w:hanging="360"/>
      </w:pPr>
      <w:rPr>
        <w:rFonts w:ascii="Wingdings" w:hAnsi="Wingdings" w:hint="default"/>
      </w:rPr>
    </w:lvl>
    <w:lvl w:ilvl="8" w:tplc="79D2CC2C" w:tentative="1">
      <w:start w:val="1"/>
      <w:numFmt w:val="bullet"/>
      <w:lvlText w:val="q"/>
      <w:lvlJc w:val="left"/>
      <w:pPr>
        <w:tabs>
          <w:tab w:val="num" w:pos="6480"/>
        </w:tabs>
        <w:ind w:left="6480" w:hanging="360"/>
      </w:pPr>
      <w:rPr>
        <w:rFonts w:ascii="Wingdings" w:hAnsi="Wingdings" w:hint="default"/>
      </w:rPr>
    </w:lvl>
  </w:abstractNum>
  <w:abstractNum w:abstractNumId="32" w15:restartNumberingAfterBreak="0">
    <w:nsid w:val="539F53C4"/>
    <w:multiLevelType w:val="hybridMultilevel"/>
    <w:tmpl w:val="B5646340"/>
    <w:lvl w:ilvl="0" w:tplc="FAE84FEA">
      <w:start w:val="1"/>
      <w:numFmt w:val="bullet"/>
      <w:lvlText w:val="q"/>
      <w:lvlJc w:val="left"/>
      <w:pPr>
        <w:tabs>
          <w:tab w:val="num" w:pos="720"/>
        </w:tabs>
        <w:ind w:left="720" w:hanging="360"/>
      </w:pPr>
      <w:rPr>
        <w:rFonts w:ascii="Wingdings" w:hAnsi="Wingdings" w:hint="default"/>
      </w:rPr>
    </w:lvl>
    <w:lvl w:ilvl="1" w:tplc="529CAEA4" w:tentative="1">
      <w:start w:val="1"/>
      <w:numFmt w:val="bullet"/>
      <w:lvlText w:val="q"/>
      <w:lvlJc w:val="left"/>
      <w:pPr>
        <w:tabs>
          <w:tab w:val="num" w:pos="1440"/>
        </w:tabs>
        <w:ind w:left="1440" w:hanging="360"/>
      </w:pPr>
      <w:rPr>
        <w:rFonts w:ascii="Wingdings" w:hAnsi="Wingdings" w:hint="default"/>
      </w:rPr>
    </w:lvl>
    <w:lvl w:ilvl="2" w:tplc="758632B2" w:tentative="1">
      <w:start w:val="1"/>
      <w:numFmt w:val="bullet"/>
      <w:lvlText w:val="q"/>
      <w:lvlJc w:val="left"/>
      <w:pPr>
        <w:tabs>
          <w:tab w:val="num" w:pos="2160"/>
        </w:tabs>
        <w:ind w:left="2160" w:hanging="360"/>
      </w:pPr>
      <w:rPr>
        <w:rFonts w:ascii="Wingdings" w:hAnsi="Wingdings" w:hint="default"/>
      </w:rPr>
    </w:lvl>
    <w:lvl w:ilvl="3" w:tplc="509CDA94" w:tentative="1">
      <w:start w:val="1"/>
      <w:numFmt w:val="bullet"/>
      <w:lvlText w:val="q"/>
      <w:lvlJc w:val="left"/>
      <w:pPr>
        <w:tabs>
          <w:tab w:val="num" w:pos="2880"/>
        </w:tabs>
        <w:ind w:left="2880" w:hanging="360"/>
      </w:pPr>
      <w:rPr>
        <w:rFonts w:ascii="Wingdings" w:hAnsi="Wingdings" w:hint="default"/>
      </w:rPr>
    </w:lvl>
    <w:lvl w:ilvl="4" w:tplc="EE666230" w:tentative="1">
      <w:start w:val="1"/>
      <w:numFmt w:val="bullet"/>
      <w:lvlText w:val="q"/>
      <w:lvlJc w:val="left"/>
      <w:pPr>
        <w:tabs>
          <w:tab w:val="num" w:pos="3600"/>
        </w:tabs>
        <w:ind w:left="3600" w:hanging="360"/>
      </w:pPr>
      <w:rPr>
        <w:rFonts w:ascii="Wingdings" w:hAnsi="Wingdings" w:hint="default"/>
      </w:rPr>
    </w:lvl>
    <w:lvl w:ilvl="5" w:tplc="5C2C8D36" w:tentative="1">
      <w:start w:val="1"/>
      <w:numFmt w:val="bullet"/>
      <w:lvlText w:val="q"/>
      <w:lvlJc w:val="left"/>
      <w:pPr>
        <w:tabs>
          <w:tab w:val="num" w:pos="4320"/>
        </w:tabs>
        <w:ind w:left="4320" w:hanging="360"/>
      </w:pPr>
      <w:rPr>
        <w:rFonts w:ascii="Wingdings" w:hAnsi="Wingdings" w:hint="default"/>
      </w:rPr>
    </w:lvl>
    <w:lvl w:ilvl="6" w:tplc="F79473EE" w:tentative="1">
      <w:start w:val="1"/>
      <w:numFmt w:val="bullet"/>
      <w:lvlText w:val="q"/>
      <w:lvlJc w:val="left"/>
      <w:pPr>
        <w:tabs>
          <w:tab w:val="num" w:pos="5040"/>
        </w:tabs>
        <w:ind w:left="5040" w:hanging="360"/>
      </w:pPr>
      <w:rPr>
        <w:rFonts w:ascii="Wingdings" w:hAnsi="Wingdings" w:hint="default"/>
      </w:rPr>
    </w:lvl>
    <w:lvl w:ilvl="7" w:tplc="DEDE75A6" w:tentative="1">
      <w:start w:val="1"/>
      <w:numFmt w:val="bullet"/>
      <w:lvlText w:val="q"/>
      <w:lvlJc w:val="left"/>
      <w:pPr>
        <w:tabs>
          <w:tab w:val="num" w:pos="5760"/>
        </w:tabs>
        <w:ind w:left="5760" w:hanging="360"/>
      </w:pPr>
      <w:rPr>
        <w:rFonts w:ascii="Wingdings" w:hAnsi="Wingdings" w:hint="default"/>
      </w:rPr>
    </w:lvl>
    <w:lvl w:ilvl="8" w:tplc="DB12039C" w:tentative="1">
      <w:start w:val="1"/>
      <w:numFmt w:val="bullet"/>
      <w:lvlText w:val="q"/>
      <w:lvlJc w:val="left"/>
      <w:pPr>
        <w:tabs>
          <w:tab w:val="num" w:pos="6480"/>
        </w:tabs>
        <w:ind w:left="6480" w:hanging="360"/>
      </w:pPr>
      <w:rPr>
        <w:rFonts w:ascii="Wingdings" w:hAnsi="Wingdings" w:hint="default"/>
      </w:rPr>
    </w:lvl>
  </w:abstractNum>
  <w:abstractNum w:abstractNumId="33" w15:restartNumberingAfterBreak="0">
    <w:nsid w:val="53F07334"/>
    <w:multiLevelType w:val="hybridMultilevel"/>
    <w:tmpl w:val="B8F63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CA7A08"/>
    <w:multiLevelType w:val="hybridMultilevel"/>
    <w:tmpl w:val="F2926FB6"/>
    <w:lvl w:ilvl="0" w:tplc="9170DC5A">
      <w:start w:val="4115"/>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E92C1C"/>
    <w:multiLevelType w:val="hybridMultilevel"/>
    <w:tmpl w:val="DA8CBF8A"/>
    <w:lvl w:ilvl="0" w:tplc="C938F73E">
      <w:start w:val="1"/>
      <w:numFmt w:val="bullet"/>
      <w:lvlText w:val="q"/>
      <w:lvlJc w:val="left"/>
      <w:pPr>
        <w:tabs>
          <w:tab w:val="num" w:pos="720"/>
        </w:tabs>
        <w:ind w:left="720" w:hanging="360"/>
      </w:pPr>
      <w:rPr>
        <w:rFonts w:ascii="Wingdings" w:hAnsi="Wingdings" w:hint="default"/>
      </w:rPr>
    </w:lvl>
    <w:lvl w:ilvl="1" w:tplc="B0D2E0D4" w:tentative="1">
      <w:start w:val="1"/>
      <w:numFmt w:val="bullet"/>
      <w:lvlText w:val="q"/>
      <w:lvlJc w:val="left"/>
      <w:pPr>
        <w:tabs>
          <w:tab w:val="num" w:pos="1440"/>
        </w:tabs>
        <w:ind w:left="1440" w:hanging="360"/>
      </w:pPr>
      <w:rPr>
        <w:rFonts w:ascii="Wingdings" w:hAnsi="Wingdings" w:hint="default"/>
      </w:rPr>
    </w:lvl>
    <w:lvl w:ilvl="2" w:tplc="B828521C" w:tentative="1">
      <w:start w:val="1"/>
      <w:numFmt w:val="bullet"/>
      <w:lvlText w:val="q"/>
      <w:lvlJc w:val="left"/>
      <w:pPr>
        <w:tabs>
          <w:tab w:val="num" w:pos="2160"/>
        </w:tabs>
        <w:ind w:left="2160" w:hanging="360"/>
      </w:pPr>
      <w:rPr>
        <w:rFonts w:ascii="Wingdings" w:hAnsi="Wingdings" w:hint="default"/>
      </w:rPr>
    </w:lvl>
    <w:lvl w:ilvl="3" w:tplc="829279D0" w:tentative="1">
      <w:start w:val="1"/>
      <w:numFmt w:val="bullet"/>
      <w:lvlText w:val="q"/>
      <w:lvlJc w:val="left"/>
      <w:pPr>
        <w:tabs>
          <w:tab w:val="num" w:pos="2880"/>
        </w:tabs>
        <w:ind w:left="2880" w:hanging="360"/>
      </w:pPr>
      <w:rPr>
        <w:rFonts w:ascii="Wingdings" w:hAnsi="Wingdings" w:hint="default"/>
      </w:rPr>
    </w:lvl>
    <w:lvl w:ilvl="4" w:tplc="8052447C" w:tentative="1">
      <w:start w:val="1"/>
      <w:numFmt w:val="bullet"/>
      <w:lvlText w:val="q"/>
      <w:lvlJc w:val="left"/>
      <w:pPr>
        <w:tabs>
          <w:tab w:val="num" w:pos="3600"/>
        </w:tabs>
        <w:ind w:left="3600" w:hanging="360"/>
      </w:pPr>
      <w:rPr>
        <w:rFonts w:ascii="Wingdings" w:hAnsi="Wingdings" w:hint="default"/>
      </w:rPr>
    </w:lvl>
    <w:lvl w:ilvl="5" w:tplc="A0BA8B7A" w:tentative="1">
      <w:start w:val="1"/>
      <w:numFmt w:val="bullet"/>
      <w:lvlText w:val="q"/>
      <w:lvlJc w:val="left"/>
      <w:pPr>
        <w:tabs>
          <w:tab w:val="num" w:pos="4320"/>
        </w:tabs>
        <w:ind w:left="4320" w:hanging="360"/>
      </w:pPr>
      <w:rPr>
        <w:rFonts w:ascii="Wingdings" w:hAnsi="Wingdings" w:hint="default"/>
      </w:rPr>
    </w:lvl>
    <w:lvl w:ilvl="6" w:tplc="6EF05932" w:tentative="1">
      <w:start w:val="1"/>
      <w:numFmt w:val="bullet"/>
      <w:lvlText w:val="q"/>
      <w:lvlJc w:val="left"/>
      <w:pPr>
        <w:tabs>
          <w:tab w:val="num" w:pos="5040"/>
        </w:tabs>
        <w:ind w:left="5040" w:hanging="360"/>
      </w:pPr>
      <w:rPr>
        <w:rFonts w:ascii="Wingdings" w:hAnsi="Wingdings" w:hint="default"/>
      </w:rPr>
    </w:lvl>
    <w:lvl w:ilvl="7" w:tplc="347A775E" w:tentative="1">
      <w:start w:val="1"/>
      <w:numFmt w:val="bullet"/>
      <w:lvlText w:val="q"/>
      <w:lvlJc w:val="left"/>
      <w:pPr>
        <w:tabs>
          <w:tab w:val="num" w:pos="5760"/>
        </w:tabs>
        <w:ind w:left="5760" w:hanging="360"/>
      </w:pPr>
      <w:rPr>
        <w:rFonts w:ascii="Wingdings" w:hAnsi="Wingdings" w:hint="default"/>
      </w:rPr>
    </w:lvl>
    <w:lvl w:ilvl="8" w:tplc="E9F0587C" w:tentative="1">
      <w:start w:val="1"/>
      <w:numFmt w:val="bullet"/>
      <w:lvlText w:val="q"/>
      <w:lvlJc w:val="left"/>
      <w:pPr>
        <w:tabs>
          <w:tab w:val="num" w:pos="6480"/>
        </w:tabs>
        <w:ind w:left="6480" w:hanging="360"/>
      </w:pPr>
      <w:rPr>
        <w:rFonts w:ascii="Wingdings" w:hAnsi="Wingdings" w:hint="default"/>
      </w:rPr>
    </w:lvl>
  </w:abstractNum>
  <w:abstractNum w:abstractNumId="36" w15:restartNumberingAfterBreak="0">
    <w:nsid w:val="5E3C6019"/>
    <w:multiLevelType w:val="hybridMultilevel"/>
    <w:tmpl w:val="8C5635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E5C2EB0"/>
    <w:multiLevelType w:val="hybridMultilevel"/>
    <w:tmpl w:val="6E3A27AA"/>
    <w:lvl w:ilvl="0" w:tplc="C938F73E">
      <w:start w:val="1"/>
      <w:numFmt w:val="bullet"/>
      <w:lvlText w:val="q"/>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150500"/>
    <w:multiLevelType w:val="hybridMultilevel"/>
    <w:tmpl w:val="DDB889D0"/>
    <w:lvl w:ilvl="0" w:tplc="C938F73E">
      <w:start w:val="1"/>
      <w:numFmt w:val="bullet"/>
      <w:lvlText w:val="q"/>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66E4179D"/>
    <w:multiLevelType w:val="multilevel"/>
    <w:tmpl w:val="168C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AFB5EBD"/>
    <w:multiLevelType w:val="hybridMultilevel"/>
    <w:tmpl w:val="EBF26086"/>
    <w:lvl w:ilvl="0" w:tplc="973A0BBE">
      <w:start w:val="1"/>
      <w:numFmt w:val="bullet"/>
      <w:lvlText w:val="q"/>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607E1B"/>
    <w:multiLevelType w:val="hybridMultilevel"/>
    <w:tmpl w:val="8DDE21C4"/>
    <w:lvl w:ilvl="0" w:tplc="31283E96">
      <w:start w:val="4115"/>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B84ECB"/>
    <w:multiLevelType w:val="hybridMultilevel"/>
    <w:tmpl w:val="1B389202"/>
    <w:lvl w:ilvl="0" w:tplc="F9361D66">
      <w:start w:val="1"/>
      <w:numFmt w:val="bullet"/>
      <w:lvlText w:val="q"/>
      <w:lvlJc w:val="left"/>
      <w:pPr>
        <w:tabs>
          <w:tab w:val="num" w:pos="720"/>
        </w:tabs>
        <w:ind w:left="720" w:hanging="360"/>
      </w:pPr>
      <w:rPr>
        <w:rFonts w:ascii="Wingdings" w:hAnsi="Wingdings" w:hint="default"/>
      </w:rPr>
    </w:lvl>
    <w:lvl w:ilvl="1" w:tplc="223CB60E" w:tentative="1">
      <w:start w:val="1"/>
      <w:numFmt w:val="bullet"/>
      <w:lvlText w:val="q"/>
      <w:lvlJc w:val="left"/>
      <w:pPr>
        <w:tabs>
          <w:tab w:val="num" w:pos="1440"/>
        </w:tabs>
        <w:ind w:left="1440" w:hanging="360"/>
      </w:pPr>
      <w:rPr>
        <w:rFonts w:ascii="Wingdings" w:hAnsi="Wingdings" w:hint="default"/>
      </w:rPr>
    </w:lvl>
    <w:lvl w:ilvl="2" w:tplc="E6F01236" w:tentative="1">
      <w:start w:val="1"/>
      <w:numFmt w:val="bullet"/>
      <w:lvlText w:val="q"/>
      <w:lvlJc w:val="left"/>
      <w:pPr>
        <w:tabs>
          <w:tab w:val="num" w:pos="2160"/>
        </w:tabs>
        <w:ind w:left="2160" w:hanging="360"/>
      </w:pPr>
      <w:rPr>
        <w:rFonts w:ascii="Wingdings" w:hAnsi="Wingdings" w:hint="default"/>
      </w:rPr>
    </w:lvl>
    <w:lvl w:ilvl="3" w:tplc="10FCF1F8" w:tentative="1">
      <w:start w:val="1"/>
      <w:numFmt w:val="bullet"/>
      <w:lvlText w:val="q"/>
      <w:lvlJc w:val="left"/>
      <w:pPr>
        <w:tabs>
          <w:tab w:val="num" w:pos="2880"/>
        </w:tabs>
        <w:ind w:left="2880" w:hanging="360"/>
      </w:pPr>
      <w:rPr>
        <w:rFonts w:ascii="Wingdings" w:hAnsi="Wingdings" w:hint="default"/>
      </w:rPr>
    </w:lvl>
    <w:lvl w:ilvl="4" w:tplc="7FBA7852" w:tentative="1">
      <w:start w:val="1"/>
      <w:numFmt w:val="bullet"/>
      <w:lvlText w:val="q"/>
      <w:lvlJc w:val="left"/>
      <w:pPr>
        <w:tabs>
          <w:tab w:val="num" w:pos="3600"/>
        </w:tabs>
        <w:ind w:left="3600" w:hanging="360"/>
      </w:pPr>
      <w:rPr>
        <w:rFonts w:ascii="Wingdings" w:hAnsi="Wingdings" w:hint="default"/>
      </w:rPr>
    </w:lvl>
    <w:lvl w:ilvl="5" w:tplc="5DF05E1A" w:tentative="1">
      <w:start w:val="1"/>
      <w:numFmt w:val="bullet"/>
      <w:lvlText w:val="q"/>
      <w:lvlJc w:val="left"/>
      <w:pPr>
        <w:tabs>
          <w:tab w:val="num" w:pos="4320"/>
        </w:tabs>
        <w:ind w:left="4320" w:hanging="360"/>
      </w:pPr>
      <w:rPr>
        <w:rFonts w:ascii="Wingdings" w:hAnsi="Wingdings" w:hint="default"/>
      </w:rPr>
    </w:lvl>
    <w:lvl w:ilvl="6" w:tplc="71C2B5A8" w:tentative="1">
      <w:start w:val="1"/>
      <w:numFmt w:val="bullet"/>
      <w:lvlText w:val="q"/>
      <w:lvlJc w:val="left"/>
      <w:pPr>
        <w:tabs>
          <w:tab w:val="num" w:pos="5040"/>
        </w:tabs>
        <w:ind w:left="5040" w:hanging="360"/>
      </w:pPr>
      <w:rPr>
        <w:rFonts w:ascii="Wingdings" w:hAnsi="Wingdings" w:hint="default"/>
      </w:rPr>
    </w:lvl>
    <w:lvl w:ilvl="7" w:tplc="A74454BE" w:tentative="1">
      <w:start w:val="1"/>
      <w:numFmt w:val="bullet"/>
      <w:lvlText w:val="q"/>
      <w:lvlJc w:val="left"/>
      <w:pPr>
        <w:tabs>
          <w:tab w:val="num" w:pos="5760"/>
        </w:tabs>
        <w:ind w:left="5760" w:hanging="360"/>
      </w:pPr>
      <w:rPr>
        <w:rFonts w:ascii="Wingdings" w:hAnsi="Wingdings" w:hint="default"/>
      </w:rPr>
    </w:lvl>
    <w:lvl w:ilvl="8" w:tplc="51DCDBBC" w:tentative="1">
      <w:start w:val="1"/>
      <w:numFmt w:val="bullet"/>
      <w:lvlText w:val="q"/>
      <w:lvlJc w:val="left"/>
      <w:pPr>
        <w:tabs>
          <w:tab w:val="num" w:pos="6480"/>
        </w:tabs>
        <w:ind w:left="6480" w:hanging="360"/>
      </w:pPr>
      <w:rPr>
        <w:rFonts w:ascii="Wingdings" w:hAnsi="Wingdings" w:hint="default"/>
      </w:rPr>
    </w:lvl>
  </w:abstractNum>
  <w:abstractNum w:abstractNumId="44" w15:restartNumberingAfterBreak="0">
    <w:nsid w:val="74205094"/>
    <w:multiLevelType w:val="hybridMultilevel"/>
    <w:tmpl w:val="2A8C9F94"/>
    <w:lvl w:ilvl="0" w:tplc="6A583970">
      <w:start w:val="1"/>
      <w:numFmt w:val="bullet"/>
      <w:lvlText w:val="q"/>
      <w:lvlJc w:val="left"/>
      <w:pPr>
        <w:tabs>
          <w:tab w:val="num" w:pos="720"/>
        </w:tabs>
        <w:ind w:left="720" w:hanging="360"/>
      </w:pPr>
      <w:rPr>
        <w:rFonts w:ascii="Wingdings" w:hAnsi="Wingdings" w:hint="default"/>
      </w:rPr>
    </w:lvl>
    <w:lvl w:ilvl="1" w:tplc="E2A68BE2" w:tentative="1">
      <w:start w:val="1"/>
      <w:numFmt w:val="bullet"/>
      <w:lvlText w:val="q"/>
      <w:lvlJc w:val="left"/>
      <w:pPr>
        <w:tabs>
          <w:tab w:val="num" w:pos="1440"/>
        </w:tabs>
        <w:ind w:left="1440" w:hanging="360"/>
      </w:pPr>
      <w:rPr>
        <w:rFonts w:ascii="Wingdings" w:hAnsi="Wingdings" w:hint="default"/>
      </w:rPr>
    </w:lvl>
    <w:lvl w:ilvl="2" w:tplc="E29AEC06" w:tentative="1">
      <w:start w:val="1"/>
      <w:numFmt w:val="bullet"/>
      <w:lvlText w:val="q"/>
      <w:lvlJc w:val="left"/>
      <w:pPr>
        <w:tabs>
          <w:tab w:val="num" w:pos="2160"/>
        </w:tabs>
        <w:ind w:left="2160" w:hanging="360"/>
      </w:pPr>
      <w:rPr>
        <w:rFonts w:ascii="Wingdings" w:hAnsi="Wingdings" w:hint="default"/>
      </w:rPr>
    </w:lvl>
    <w:lvl w:ilvl="3" w:tplc="260A99FE" w:tentative="1">
      <w:start w:val="1"/>
      <w:numFmt w:val="bullet"/>
      <w:lvlText w:val="q"/>
      <w:lvlJc w:val="left"/>
      <w:pPr>
        <w:tabs>
          <w:tab w:val="num" w:pos="2880"/>
        </w:tabs>
        <w:ind w:left="2880" w:hanging="360"/>
      </w:pPr>
      <w:rPr>
        <w:rFonts w:ascii="Wingdings" w:hAnsi="Wingdings" w:hint="default"/>
      </w:rPr>
    </w:lvl>
    <w:lvl w:ilvl="4" w:tplc="174AED5C" w:tentative="1">
      <w:start w:val="1"/>
      <w:numFmt w:val="bullet"/>
      <w:lvlText w:val="q"/>
      <w:lvlJc w:val="left"/>
      <w:pPr>
        <w:tabs>
          <w:tab w:val="num" w:pos="3600"/>
        </w:tabs>
        <w:ind w:left="3600" w:hanging="360"/>
      </w:pPr>
      <w:rPr>
        <w:rFonts w:ascii="Wingdings" w:hAnsi="Wingdings" w:hint="default"/>
      </w:rPr>
    </w:lvl>
    <w:lvl w:ilvl="5" w:tplc="66B4783C" w:tentative="1">
      <w:start w:val="1"/>
      <w:numFmt w:val="bullet"/>
      <w:lvlText w:val="q"/>
      <w:lvlJc w:val="left"/>
      <w:pPr>
        <w:tabs>
          <w:tab w:val="num" w:pos="4320"/>
        </w:tabs>
        <w:ind w:left="4320" w:hanging="360"/>
      </w:pPr>
      <w:rPr>
        <w:rFonts w:ascii="Wingdings" w:hAnsi="Wingdings" w:hint="default"/>
      </w:rPr>
    </w:lvl>
    <w:lvl w:ilvl="6" w:tplc="FC526CEA" w:tentative="1">
      <w:start w:val="1"/>
      <w:numFmt w:val="bullet"/>
      <w:lvlText w:val="q"/>
      <w:lvlJc w:val="left"/>
      <w:pPr>
        <w:tabs>
          <w:tab w:val="num" w:pos="5040"/>
        </w:tabs>
        <w:ind w:left="5040" w:hanging="360"/>
      </w:pPr>
      <w:rPr>
        <w:rFonts w:ascii="Wingdings" w:hAnsi="Wingdings" w:hint="default"/>
      </w:rPr>
    </w:lvl>
    <w:lvl w:ilvl="7" w:tplc="C3425398" w:tentative="1">
      <w:start w:val="1"/>
      <w:numFmt w:val="bullet"/>
      <w:lvlText w:val="q"/>
      <w:lvlJc w:val="left"/>
      <w:pPr>
        <w:tabs>
          <w:tab w:val="num" w:pos="5760"/>
        </w:tabs>
        <w:ind w:left="5760" w:hanging="360"/>
      </w:pPr>
      <w:rPr>
        <w:rFonts w:ascii="Wingdings" w:hAnsi="Wingdings" w:hint="default"/>
      </w:rPr>
    </w:lvl>
    <w:lvl w:ilvl="8" w:tplc="70F833B0" w:tentative="1">
      <w:start w:val="1"/>
      <w:numFmt w:val="bullet"/>
      <w:lvlText w:val="q"/>
      <w:lvlJc w:val="left"/>
      <w:pPr>
        <w:tabs>
          <w:tab w:val="num" w:pos="6480"/>
        </w:tabs>
        <w:ind w:left="6480" w:hanging="360"/>
      </w:pPr>
      <w:rPr>
        <w:rFonts w:ascii="Wingdings" w:hAnsi="Wingdings" w:hint="default"/>
      </w:rPr>
    </w:lvl>
  </w:abstractNum>
  <w:num w:numId="1" w16cid:durableId="552892251">
    <w:abstractNumId w:val="39"/>
  </w:num>
  <w:num w:numId="2" w16cid:durableId="2117365642">
    <w:abstractNumId w:val="11"/>
  </w:num>
  <w:num w:numId="3" w16cid:durableId="479078885">
    <w:abstractNumId w:val="7"/>
  </w:num>
  <w:num w:numId="4" w16cid:durableId="57168465">
    <w:abstractNumId w:val="6"/>
  </w:num>
  <w:num w:numId="5" w16cid:durableId="2019772757">
    <w:abstractNumId w:val="5"/>
  </w:num>
  <w:num w:numId="6" w16cid:durableId="857352154">
    <w:abstractNumId w:val="4"/>
  </w:num>
  <w:num w:numId="7" w16cid:durableId="1282804607">
    <w:abstractNumId w:val="8"/>
  </w:num>
  <w:num w:numId="8" w16cid:durableId="1991858236">
    <w:abstractNumId w:val="3"/>
  </w:num>
  <w:num w:numId="9" w16cid:durableId="1787193850">
    <w:abstractNumId w:val="2"/>
  </w:num>
  <w:num w:numId="10" w16cid:durableId="1299802675">
    <w:abstractNumId w:val="1"/>
  </w:num>
  <w:num w:numId="11" w16cid:durableId="909265029">
    <w:abstractNumId w:val="0"/>
  </w:num>
  <w:num w:numId="12" w16cid:durableId="161554926">
    <w:abstractNumId w:val="14"/>
  </w:num>
  <w:num w:numId="13" w16cid:durableId="316570947">
    <w:abstractNumId w:val="29"/>
  </w:num>
  <w:num w:numId="14" w16cid:durableId="633371064">
    <w:abstractNumId w:val="27"/>
  </w:num>
  <w:num w:numId="15" w16cid:durableId="551422986">
    <w:abstractNumId w:val="13"/>
  </w:num>
  <w:num w:numId="16" w16cid:durableId="1197043480">
    <w:abstractNumId w:val="30"/>
  </w:num>
  <w:num w:numId="17" w16cid:durableId="259337885">
    <w:abstractNumId w:val="35"/>
  </w:num>
  <w:num w:numId="18" w16cid:durableId="499541028">
    <w:abstractNumId w:val="43"/>
  </w:num>
  <w:num w:numId="19" w16cid:durableId="1212575047">
    <w:abstractNumId w:val="18"/>
  </w:num>
  <w:num w:numId="20" w16cid:durableId="351880899">
    <w:abstractNumId w:val="17"/>
  </w:num>
  <w:num w:numId="21" w16cid:durableId="111170659">
    <w:abstractNumId w:val="25"/>
  </w:num>
  <w:num w:numId="22" w16cid:durableId="2016758997">
    <w:abstractNumId w:val="32"/>
  </w:num>
  <w:num w:numId="23" w16cid:durableId="613246301">
    <w:abstractNumId w:val="44"/>
  </w:num>
  <w:num w:numId="24" w16cid:durableId="466047340">
    <w:abstractNumId w:val="31"/>
  </w:num>
  <w:num w:numId="25" w16cid:durableId="2076705785">
    <w:abstractNumId w:val="16"/>
  </w:num>
  <w:num w:numId="26" w16cid:durableId="1386371884">
    <w:abstractNumId w:val="37"/>
  </w:num>
  <w:num w:numId="27" w16cid:durableId="1493721111">
    <w:abstractNumId w:val="21"/>
  </w:num>
  <w:num w:numId="28" w16cid:durableId="1071317123">
    <w:abstractNumId w:val="38"/>
  </w:num>
  <w:num w:numId="29" w16cid:durableId="442648955">
    <w:abstractNumId w:val="23"/>
  </w:num>
  <w:num w:numId="30" w16cid:durableId="179055548">
    <w:abstractNumId w:val="28"/>
  </w:num>
  <w:num w:numId="31" w16cid:durableId="1071973371">
    <w:abstractNumId w:val="41"/>
  </w:num>
  <w:num w:numId="32" w16cid:durableId="892497440">
    <w:abstractNumId w:val="10"/>
  </w:num>
  <w:num w:numId="33" w16cid:durableId="561867273">
    <w:abstractNumId w:val="42"/>
  </w:num>
  <w:num w:numId="34" w16cid:durableId="498422504">
    <w:abstractNumId w:val="19"/>
  </w:num>
  <w:num w:numId="35" w16cid:durableId="563680925">
    <w:abstractNumId w:val="34"/>
  </w:num>
  <w:num w:numId="36" w16cid:durableId="203059427">
    <w:abstractNumId w:val="20"/>
  </w:num>
  <w:num w:numId="37" w16cid:durableId="909999780">
    <w:abstractNumId w:val="24"/>
  </w:num>
  <w:num w:numId="38" w16cid:durableId="745807767">
    <w:abstractNumId w:val="26"/>
  </w:num>
  <w:num w:numId="39" w16cid:durableId="1642616425">
    <w:abstractNumId w:val="40"/>
  </w:num>
  <w:num w:numId="40" w16cid:durableId="1647658990">
    <w:abstractNumId w:val="36"/>
  </w:num>
  <w:num w:numId="41" w16cid:durableId="1966352810">
    <w:abstractNumId w:val="22"/>
  </w:num>
  <w:num w:numId="42" w16cid:durableId="541787239">
    <w:abstractNumId w:val="12"/>
  </w:num>
  <w:num w:numId="43" w16cid:durableId="1105153846">
    <w:abstractNumId w:val="15"/>
  </w:num>
  <w:num w:numId="44" w16cid:durableId="746222219">
    <w:abstractNumId w:val="9"/>
  </w:num>
  <w:num w:numId="45" w16cid:durableId="1653829240">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8"/>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F3A"/>
    <w:rsid w:val="00001538"/>
    <w:rsid w:val="00003708"/>
    <w:rsid w:val="0000377C"/>
    <w:rsid w:val="00005F15"/>
    <w:rsid w:val="00011A88"/>
    <w:rsid w:val="00013A6E"/>
    <w:rsid w:val="00016D52"/>
    <w:rsid w:val="00020636"/>
    <w:rsid w:val="0002203B"/>
    <w:rsid w:val="000253FE"/>
    <w:rsid w:val="00026BB7"/>
    <w:rsid w:val="00031890"/>
    <w:rsid w:val="00031F36"/>
    <w:rsid w:val="000343C4"/>
    <w:rsid w:val="0003583C"/>
    <w:rsid w:val="00037DCE"/>
    <w:rsid w:val="00042BD3"/>
    <w:rsid w:val="000442BD"/>
    <w:rsid w:val="000446E9"/>
    <w:rsid w:val="000536C2"/>
    <w:rsid w:val="00053C4F"/>
    <w:rsid w:val="00057100"/>
    <w:rsid w:val="000571AB"/>
    <w:rsid w:val="00060087"/>
    <w:rsid w:val="0006234A"/>
    <w:rsid w:val="00066B1C"/>
    <w:rsid w:val="00071108"/>
    <w:rsid w:val="00072E31"/>
    <w:rsid w:val="000741A3"/>
    <w:rsid w:val="00083A73"/>
    <w:rsid w:val="00091D15"/>
    <w:rsid w:val="000A10F4"/>
    <w:rsid w:val="000A57AE"/>
    <w:rsid w:val="000A5B9F"/>
    <w:rsid w:val="000B1D41"/>
    <w:rsid w:val="000B28BD"/>
    <w:rsid w:val="000B3DE0"/>
    <w:rsid w:val="000C3C94"/>
    <w:rsid w:val="000C3CEC"/>
    <w:rsid w:val="000C788A"/>
    <w:rsid w:val="000D0C70"/>
    <w:rsid w:val="000D1D30"/>
    <w:rsid w:val="000D1DBB"/>
    <w:rsid w:val="000D3835"/>
    <w:rsid w:val="000D4052"/>
    <w:rsid w:val="000D4433"/>
    <w:rsid w:val="000D6FAE"/>
    <w:rsid w:val="000E3350"/>
    <w:rsid w:val="000E42AF"/>
    <w:rsid w:val="000E7D59"/>
    <w:rsid w:val="000F3781"/>
    <w:rsid w:val="000F5337"/>
    <w:rsid w:val="000F73F3"/>
    <w:rsid w:val="00100B5E"/>
    <w:rsid w:val="00102037"/>
    <w:rsid w:val="00103E77"/>
    <w:rsid w:val="00105515"/>
    <w:rsid w:val="0010573A"/>
    <w:rsid w:val="00105A26"/>
    <w:rsid w:val="00105FB2"/>
    <w:rsid w:val="0011494F"/>
    <w:rsid w:val="00115F1E"/>
    <w:rsid w:val="0011662B"/>
    <w:rsid w:val="001216C3"/>
    <w:rsid w:val="00121C6C"/>
    <w:rsid w:val="00125681"/>
    <w:rsid w:val="00130025"/>
    <w:rsid w:val="00132C93"/>
    <w:rsid w:val="00133075"/>
    <w:rsid w:val="00135A57"/>
    <w:rsid w:val="0014122D"/>
    <w:rsid w:val="00145F78"/>
    <w:rsid w:val="00147214"/>
    <w:rsid w:val="00147A29"/>
    <w:rsid w:val="001540AB"/>
    <w:rsid w:val="00155367"/>
    <w:rsid w:val="00161830"/>
    <w:rsid w:val="001747E2"/>
    <w:rsid w:val="00176EB9"/>
    <w:rsid w:val="001811BD"/>
    <w:rsid w:val="00194017"/>
    <w:rsid w:val="00195058"/>
    <w:rsid w:val="00196306"/>
    <w:rsid w:val="00197B78"/>
    <w:rsid w:val="001A241E"/>
    <w:rsid w:val="001A3A04"/>
    <w:rsid w:val="001A60F8"/>
    <w:rsid w:val="001B2AE2"/>
    <w:rsid w:val="001B5C15"/>
    <w:rsid w:val="001B796F"/>
    <w:rsid w:val="001C0FDA"/>
    <w:rsid w:val="001C19B1"/>
    <w:rsid w:val="001C2C5C"/>
    <w:rsid w:val="001C5A63"/>
    <w:rsid w:val="001C5AC4"/>
    <w:rsid w:val="001C5EB6"/>
    <w:rsid w:val="001C6629"/>
    <w:rsid w:val="001C77BD"/>
    <w:rsid w:val="001D5770"/>
    <w:rsid w:val="001D6B6F"/>
    <w:rsid w:val="001D7631"/>
    <w:rsid w:val="001D79FA"/>
    <w:rsid w:val="001E1B29"/>
    <w:rsid w:val="001E334F"/>
    <w:rsid w:val="001E5516"/>
    <w:rsid w:val="001F06E6"/>
    <w:rsid w:val="001F38A7"/>
    <w:rsid w:val="001F41D7"/>
    <w:rsid w:val="0020312A"/>
    <w:rsid w:val="00203EC9"/>
    <w:rsid w:val="00207DEC"/>
    <w:rsid w:val="00214BA5"/>
    <w:rsid w:val="00215A27"/>
    <w:rsid w:val="00215AE0"/>
    <w:rsid w:val="0021655D"/>
    <w:rsid w:val="0021791E"/>
    <w:rsid w:val="0022255C"/>
    <w:rsid w:val="0022489D"/>
    <w:rsid w:val="00224C10"/>
    <w:rsid w:val="00227C97"/>
    <w:rsid w:val="00230559"/>
    <w:rsid w:val="00230C45"/>
    <w:rsid w:val="00230D8B"/>
    <w:rsid w:val="00231CA0"/>
    <w:rsid w:val="00231EAF"/>
    <w:rsid w:val="00232907"/>
    <w:rsid w:val="002332F8"/>
    <w:rsid w:val="00234F75"/>
    <w:rsid w:val="00236D58"/>
    <w:rsid w:val="0023791A"/>
    <w:rsid w:val="0024036A"/>
    <w:rsid w:val="00240F4B"/>
    <w:rsid w:val="00246631"/>
    <w:rsid w:val="0025224E"/>
    <w:rsid w:val="00253086"/>
    <w:rsid w:val="00253435"/>
    <w:rsid w:val="002575C5"/>
    <w:rsid w:val="00260CBA"/>
    <w:rsid w:val="0026553D"/>
    <w:rsid w:val="002717EE"/>
    <w:rsid w:val="00271DF8"/>
    <w:rsid w:val="00280166"/>
    <w:rsid w:val="002807CA"/>
    <w:rsid w:val="002839B5"/>
    <w:rsid w:val="0029096C"/>
    <w:rsid w:val="00294F78"/>
    <w:rsid w:val="002A28F7"/>
    <w:rsid w:val="002A3153"/>
    <w:rsid w:val="002A39EB"/>
    <w:rsid w:val="002B062E"/>
    <w:rsid w:val="002C3AA4"/>
    <w:rsid w:val="002C6B33"/>
    <w:rsid w:val="002D046F"/>
    <w:rsid w:val="002D1C22"/>
    <w:rsid w:val="002D3515"/>
    <w:rsid w:val="002D3F75"/>
    <w:rsid w:val="002E21B2"/>
    <w:rsid w:val="002E463F"/>
    <w:rsid w:val="002E4E9A"/>
    <w:rsid w:val="002E508B"/>
    <w:rsid w:val="002E5F9F"/>
    <w:rsid w:val="002E685A"/>
    <w:rsid w:val="002E7849"/>
    <w:rsid w:val="002F388F"/>
    <w:rsid w:val="002F4702"/>
    <w:rsid w:val="002F4C87"/>
    <w:rsid w:val="002F629A"/>
    <w:rsid w:val="002F7128"/>
    <w:rsid w:val="00300F99"/>
    <w:rsid w:val="00302BEE"/>
    <w:rsid w:val="003057BA"/>
    <w:rsid w:val="00310AE2"/>
    <w:rsid w:val="00310E71"/>
    <w:rsid w:val="003228BF"/>
    <w:rsid w:val="00326726"/>
    <w:rsid w:val="0033152F"/>
    <w:rsid w:val="0033422F"/>
    <w:rsid w:val="00343E64"/>
    <w:rsid w:val="00345C2C"/>
    <w:rsid w:val="00346264"/>
    <w:rsid w:val="003466FA"/>
    <w:rsid w:val="00346ABA"/>
    <w:rsid w:val="0035354C"/>
    <w:rsid w:val="00356239"/>
    <w:rsid w:val="003608B9"/>
    <w:rsid w:val="00361752"/>
    <w:rsid w:val="00361C85"/>
    <w:rsid w:val="003700EB"/>
    <w:rsid w:val="00374981"/>
    <w:rsid w:val="003765E7"/>
    <w:rsid w:val="003771B2"/>
    <w:rsid w:val="003810D8"/>
    <w:rsid w:val="00383D0E"/>
    <w:rsid w:val="003853A4"/>
    <w:rsid w:val="003859F5"/>
    <w:rsid w:val="00395089"/>
    <w:rsid w:val="00397D43"/>
    <w:rsid w:val="003A1CC2"/>
    <w:rsid w:val="003A5299"/>
    <w:rsid w:val="003B09D4"/>
    <w:rsid w:val="003B47E1"/>
    <w:rsid w:val="003B4B9C"/>
    <w:rsid w:val="003B5E59"/>
    <w:rsid w:val="003B77A7"/>
    <w:rsid w:val="003C3207"/>
    <w:rsid w:val="003C60B5"/>
    <w:rsid w:val="003C6143"/>
    <w:rsid w:val="003C78CB"/>
    <w:rsid w:val="003D1EFE"/>
    <w:rsid w:val="003D21D0"/>
    <w:rsid w:val="003E1329"/>
    <w:rsid w:val="003E628E"/>
    <w:rsid w:val="003E6524"/>
    <w:rsid w:val="003E70AB"/>
    <w:rsid w:val="003F23B0"/>
    <w:rsid w:val="003F53B4"/>
    <w:rsid w:val="003F795D"/>
    <w:rsid w:val="00406BE6"/>
    <w:rsid w:val="00417AA2"/>
    <w:rsid w:val="004203B9"/>
    <w:rsid w:val="004242C5"/>
    <w:rsid w:val="00426101"/>
    <w:rsid w:val="00427679"/>
    <w:rsid w:val="004301BD"/>
    <w:rsid w:val="00432F73"/>
    <w:rsid w:val="0043339A"/>
    <w:rsid w:val="004339FB"/>
    <w:rsid w:val="00434EB1"/>
    <w:rsid w:val="0044389E"/>
    <w:rsid w:val="004457E7"/>
    <w:rsid w:val="00446423"/>
    <w:rsid w:val="00447865"/>
    <w:rsid w:val="004509BE"/>
    <w:rsid w:val="00450F87"/>
    <w:rsid w:val="00454ECF"/>
    <w:rsid w:val="004553E0"/>
    <w:rsid w:val="004555E9"/>
    <w:rsid w:val="00460800"/>
    <w:rsid w:val="00460C54"/>
    <w:rsid w:val="00462A4B"/>
    <w:rsid w:val="00463594"/>
    <w:rsid w:val="0047019D"/>
    <w:rsid w:val="00470223"/>
    <w:rsid w:val="00471F14"/>
    <w:rsid w:val="004758A0"/>
    <w:rsid w:val="004866AD"/>
    <w:rsid w:val="0049023F"/>
    <w:rsid w:val="00497C67"/>
    <w:rsid w:val="004A32F7"/>
    <w:rsid w:val="004A3353"/>
    <w:rsid w:val="004B70F3"/>
    <w:rsid w:val="004B74BA"/>
    <w:rsid w:val="004C0056"/>
    <w:rsid w:val="004C1EB6"/>
    <w:rsid w:val="004C4C3E"/>
    <w:rsid w:val="004D053F"/>
    <w:rsid w:val="004D13A3"/>
    <w:rsid w:val="004E5EEE"/>
    <w:rsid w:val="004E696F"/>
    <w:rsid w:val="004E6CD9"/>
    <w:rsid w:val="004F20E3"/>
    <w:rsid w:val="004F211A"/>
    <w:rsid w:val="004F3159"/>
    <w:rsid w:val="004F3929"/>
    <w:rsid w:val="004F4AEF"/>
    <w:rsid w:val="00500828"/>
    <w:rsid w:val="00505263"/>
    <w:rsid w:val="00511CF0"/>
    <w:rsid w:val="00512AA5"/>
    <w:rsid w:val="00524017"/>
    <w:rsid w:val="00525F5E"/>
    <w:rsid w:val="00536E0B"/>
    <w:rsid w:val="0053742A"/>
    <w:rsid w:val="005402C8"/>
    <w:rsid w:val="00541F2B"/>
    <w:rsid w:val="005504B8"/>
    <w:rsid w:val="0055104E"/>
    <w:rsid w:val="0055301F"/>
    <w:rsid w:val="005530C2"/>
    <w:rsid w:val="005535E5"/>
    <w:rsid w:val="00560451"/>
    <w:rsid w:val="0056131F"/>
    <w:rsid w:val="00561AB7"/>
    <w:rsid w:val="00565188"/>
    <w:rsid w:val="00567214"/>
    <w:rsid w:val="005711E9"/>
    <w:rsid w:val="0057250B"/>
    <w:rsid w:val="0057298C"/>
    <w:rsid w:val="00574294"/>
    <w:rsid w:val="005749C5"/>
    <w:rsid w:val="0057670A"/>
    <w:rsid w:val="00577837"/>
    <w:rsid w:val="005802C6"/>
    <w:rsid w:val="0058056F"/>
    <w:rsid w:val="00580C9C"/>
    <w:rsid w:val="00581372"/>
    <w:rsid w:val="00581D79"/>
    <w:rsid w:val="0058346E"/>
    <w:rsid w:val="005905B1"/>
    <w:rsid w:val="005914F1"/>
    <w:rsid w:val="005977B0"/>
    <w:rsid w:val="005A07FF"/>
    <w:rsid w:val="005A1326"/>
    <w:rsid w:val="005A2D64"/>
    <w:rsid w:val="005B3C19"/>
    <w:rsid w:val="005B3C35"/>
    <w:rsid w:val="005B51A6"/>
    <w:rsid w:val="005C0B41"/>
    <w:rsid w:val="005C1770"/>
    <w:rsid w:val="005C1982"/>
    <w:rsid w:val="005C2674"/>
    <w:rsid w:val="005C33A9"/>
    <w:rsid w:val="005C5236"/>
    <w:rsid w:val="005C59DC"/>
    <w:rsid w:val="005C657D"/>
    <w:rsid w:val="005C7915"/>
    <w:rsid w:val="005D0CC5"/>
    <w:rsid w:val="005D3158"/>
    <w:rsid w:val="005D4C54"/>
    <w:rsid w:val="005F107C"/>
    <w:rsid w:val="005F121F"/>
    <w:rsid w:val="005F1ECD"/>
    <w:rsid w:val="005F39AE"/>
    <w:rsid w:val="005F6837"/>
    <w:rsid w:val="005F7CF0"/>
    <w:rsid w:val="00602F5A"/>
    <w:rsid w:val="006067C3"/>
    <w:rsid w:val="0060702F"/>
    <w:rsid w:val="00607C9F"/>
    <w:rsid w:val="006108B3"/>
    <w:rsid w:val="00615C67"/>
    <w:rsid w:val="006175EF"/>
    <w:rsid w:val="00620765"/>
    <w:rsid w:val="006237FB"/>
    <w:rsid w:val="00624FD4"/>
    <w:rsid w:val="00635D57"/>
    <w:rsid w:val="006418B2"/>
    <w:rsid w:val="00642404"/>
    <w:rsid w:val="0064494A"/>
    <w:rsid w:val="00646726"/>
    <w:rsid w:val="0064729C"/>
    <w:rsid w:val="00647EFA"/>
    <w:rsid w:val="00652973"/>
    <w:rsid w:val="006558CA"/>
    <w:rsid w:val="006606F5"/>
    <w:rsid w:val="00662458"/>
    <w:rsid w:val="006647A0"/>
    <w:rsid w:val="006700C7"/>
    <w:rsid w:val="0067185E"/>
    <w:rsid w:val="00671D5B"/>
    <w:rsid w:val="006759C4"/>
    <w:rsid w:val="006775FA"/>
    <w:rsid w:val="0068544D"/>
    <w:rsid w:val="00690B2D"/>
    <w:rsid w:val="00693832"/>
    <w:rsid w:val="00695D08"/>
    <w:rsid w:val="006A27AA"/>
    <w:rsid w:val="006A3602"/>
    <w:rsid w:val="006A3B9E"/>
    <w:rsid w:val="006A6DC3"/>
    <w:rsid w:val="006B0D1F"/>
    <w:rsid w:val="006B1F9F"/>
    <w:rsid w:val="006B7729"/>
    <w:rsid w:val="006C37B5"/>
    <w:rsid w:val="006C382D"/>
    <w:rsid w:val="006D1162"/>
    <w:rsid w:val="006D6D18"/>
    <w:rsid w:val="006D6DC1"/>
    <w:rsid w:val="006E0C8D"/>
    <w:rsid w:val="006E18B9"/>
    <w:rsid w:val="006E33E7"/>
    <w:rsid w:val="006E3597"/>
    <w:rsid w:val="006E44C5"/>
    <w:rsid w:val="006E7F39"/>
    <w:rsid w:val="006F1F96"/>
    <w:rsid w:val="006F2D8A"/>
    <w:rsid w:val="00700B01"/>
    <w:rsid w:val="00702EBF"/>
    <w:rsid w:val="00712CB6"/>
    <w:rsid w:val="00713414"/>
    <w:rsid w:val="007150F1"/>
    <w:rsid w:val="007178FE"/>
    <w:rsid w:val="00724AF9"/>
    <w:rsid w:val="00725605"/>
    <w:rsid w:val="0072565C"/>
    <w:rsid w:val="00726866"/>
    <w:rsid w:val="00730350"/>
    <w:rsid w:val="0073516C"/>
    <w:rsid w:val="00737D81"/>
    <w:rsid w:val="007403F5"/>
    <w:rsid w:val="007426B3"/>
    <w:rsid w:val="00743353"/>
    <w:rsid w:val="0075096B"/>
    <w:rsid w:val="00751648"/>
    <w:rsid w:val="00751C94"/>
    <w:rsid w:val="007522D0"/>
    <w:rsid w:val="0075376D"/>
    <w:rsid w:val="00755657"/>
    <w:rsid w:val="0076231A"/>
    <w:rsid w:val="00764D03"/>
    <w:rsid w:val="00766880"/>
    <w:rsid w:val="00773DC7"/>
    <w:rsid w:val="00774213"/>
    <w:rsid w:val="00774F55"/>
    <w:rsid w:val="00775A61"/>
    <w:rsid w:val="00775D8A"/>
    <w:rsid w:val="0077659E"/>
    <w:rsid w:val="00777AD4"/>
    <w:rsid w:val="00780950"/>
    <w:rsid w:val="007809EF"/>
    <w:rsid w:val="00783D2C"/>
    <w:rsid w:val="0079064A"/>
    <w:rsid w:val="0079170C"/>
    <w:rsid w:val="007935D7"/>
    <w:rsid w:val="00794F29"/>
    <w:rsid w:val="00796B6B"/>
    <w:rsid w:val="007A2250"/>
    <w:rsid w:val="007A5759"/>
    <w:rsid w:val="007B02A2"/>
    <w:rsid w:val="007B155C"/>
    <w:rsid w:val="007B7E11"/>
    <w:rsid w:val="007C2049"/>
    <w:rsid w:val="007C41A5"/>
    <w:rsid w:val="007C5C40"/>
    <w:rsid w:val="007C7B9E"/>
    <w:rsid w:val="007D06D6"/>
    <w:rsid w:val="007D080B"/>
    <w:rsid w:val="007D4252"/>
    <w:rsid w:val="007E02C1"/>
    <w:rsid w:val="007E15F9"/>
    <w:rsid w:val="007E6206"/>
    <w:rsid w:val="007E672B"/>
    <w:rsid w:val="007F6621"/>
    <w:rsid w:val="007F6AFD"/>
    <w:rsid w:val="00813836"/>
    <w:rsid w:val="00813F5B"/>
    <w:rsid w:val="00816E77"/>
    <w:rsid w:val="00816FC6"/>
    <w:rsid w:val="00817850"/>
    <w:rsid w:val="00820904"/>
    <w:rsid w:val="00821A4B"/>
    <w:rsid w:val="00821D78"/>
    <w:rsid w:val="00823A90"/>
    <w:rsid w:val="008308C7"/>
    <w:rsid w:val="00831263"/>
    <w:rsid w:val="00831DB7"/>
    <w:rsid w:val="00831F05"/>
    <w:rsid w:val="00832EBF"/>
    <w:rsid w:val="00832EDE"/>
    <w:rsid w:val="0083636C"/>
    <w:rsid w:val="008366CB"/>
    <w:rsid w:val="00837F3A"/>
    <w:rsid w:val="00841CD7"/>
    <w:rsid w:val="0084616B"/>
    <w:rsid w:val="00846968"/>
    <w:rsid w:val="008508F4"/>
    <w:rsid w:val="0085220A"/>
    <w:rsid w:val="00856215"/>
    <w:rsid w:val="00857BD8"/>
    <w:rsid w:val="008620F3"/>
    <w:rsid w:val="00866257"/>
    <w:rsid w:val="008715CC"/>
    <w:rsid w:val="00871A3B"/>
    <w:rsid w:val="00871F11"/>
    <w:rsid w:val="00874F24"/>
    <w:rsid w:val="00876230"/>
    <w:rsid w:val="008765AF"/>
    <w:rsid w:val="00876F81"/>
    <w:rsid w:val="008770A6"/>
    <w:rsid w:val="00877C80"/>
    <w:rsid w:val="00877D5B"/>
    <w:rsid w:val="00880C51"/>
    <w:rsid w:val="00880F50"/>
    <w:rsid w:val="00880F98"/>
    <w:rsid w:val="008847F8"/>
    <w:rsid w:val="00885C89"/>
    <w:rsid w:val="00886B1E"/>
    <w:rsid w:val="00893F8B"/>
    <w:rsid w:val="008975A3"/>
    <w:rsid w:val="008979D2"/>
    <w:rsid w:val="008A2141"/>
    <w:rsid w:val="008A460D"/>
    <w:rsid w:val="008A4CD5"/>
    <w:rsid w:val="008A644A"/>
    <w:rsid w:val="008B05BD"/>
    <w:rsid w:val="008B0C03"/>
    <w:rsid w:val="008B0DD1"/>
    <w:rsid w:val="008B0F89"/>
    <w:rsid w:val="008B427B"/>
    <w:rsid w:val="008B464B"/>
    <w:rsid w:val="008B6009"/>
    <w:rsid w:val="008B7EA8"/>
    <w:rsid w:val="008C148F"/>
    <w:rsid w:val="008D1081"/>
    <w:rsid w:val="008D15AA"/>
    <w:rsid w:val="008D15C6"/>
    <w:rsid w:val="008D5DB0"/>
    <w:rsid w:val="008D6968"/>
    <w:rsid w:val="008E3B93"/>
    <w:rsid w:val="008E3F07"/>
    <w:rsid w:val="008E5F36"/>
    <w:rsid w:val="008E7068"/>
    <w:rsid w:val="008F13CB"/>
    <w:rsid w:val="008F2757"/>
    <w:rsid w:val="008F2E4F"/>
    <w:rsid w:val="008F3B22"/>
    <w:rsid w:val="008F4B5F"/>
    <w:rsid w:val="008F570B"/>
    <w:rsid w:val="008F5CB7"/>
    <w:rsid w:val="008F7436"/>
    <w:rsid w:val="009055E4"/>
    <w:rsid w:val="00917E9C"/>
    <w:rsid w:val="009220D6"/>
    <w:rsid w:val="009271E3"/>
    <w:rsid w:val="00931C42"/>
    <w:rsid w:val="00932924"/>
    <w:rsid w:val="00940D04"/>
    <w:rsid w:val="00941592"/>
    <w:rsid w:val="00944D2D"/>
    <w:rsid w:val="00950330"/>
    <w:rsid w:val="00951C56"/>
    <w:rsid w:val="0095599F"/>
    <w:rsid w:val="009560C8"/>
    <w:rsid w:val="00957312"/>
    <w:rsid w:val="0096424B"/>
    <w:rsid w:val="009664D8"/>
    <w:rsid w:val="00973D04"/>
    <w:rsid w:val="009931BD"/>
    <w:rsid w:val="00993598"/>
    <w:rsid w:val="00993B29"/>
    <w:rsid w:val="009A0916"/>
    <w:rsid w:val="009A480D"/>
    <w:rsid w:val="009A5D41"/>
    <w:rsid w:val="009B12D2"/>
    <w:rsid w:val="009B18DA"/>
    <w:rsid w:val="009B2CD2"/>
    <w:rsid w:val="009B32FA"/>
    <w:rsid w:val="009B3624"/>
    <w:rsid w:val="009B765F"/>
    <w:rsid w:val="009C5659"/>
    <w:rsid w:val="009C73CF"/>
    <w:rsid w:val="009D0D84"/>
    <w:rsid w:val="009D12AF"/>
    <w:rsid w:val="009D13DB"/>
    <w:rsid w:val="009D329F"/>
    <w:rsid w:val="009D5FB5"/>
    <w:rsid w:val="009E00AE"/>
    <w:rsid w:val="009E09D3"/>
    <w:rsid w:val="009E15F7"/>
    <w:rsid w:val="009E4071"/>
    <w:rsid w:val="009E4DBF"/>
    <w:rsid w:val="009E56A2"/>
    <w:rsid w:val="009E6C36"/>
    <w:rsid w:val="009E6E74"/>
    <w:rsid w:val="009E7556"/>
    <w:rsid w:val="009F0677"/>
    <w:rsid w:val="009F6541"/>
    <w:rsid w:val="009F6C37"/>
    <w:rsid w:val="009F762E"/>
    <w:rsid w:val="00A000BA"/>
    <w:rsid w:val="00A0265E"/>
    <w:rsid w:val="00A07C2E"/>
    <w:rsid w:val="00A11616"/>
    <w:rsid w:val="00A11DAD"/>
    <w:rsid w:val="00A161DE"/>
    <w:rsid w:val="00A171FD"/>
    <w:rsid w:val="00A2460A"/>
    <w:rsid w:val="00A2665F"/>
    <w:rsid w:val="00A30BA1"/>
    <w:rsid w:val="00A339E4"/>
    <w:rsid w:val="00A35338"/>
    <w:rsid w:val="00A37DEE"/>
    <w:rsid w:val="00A433C3"/>
    <w:rsid w:val="00A4438B"/>
    <w:rsid w:val="00A445DA"/>
    <w:rsid w:val="00A541E2"/>
    <w:rsid w:val="00A54266"/>
    <w:rsid w:val="00A5427D"/>
    <w:rsid w:val="00A54BB7"/>
    <w:rsid w:val="00A5643A"/>
    <w:rsid w:val="00A5723C"/>
    <w:rsid w:val="00A61A60"/>
    <w:rsid w:val="00A64547"/>
    <w:rsid w:val="00A6604E"/>
    <w:rsid w:val="00A70386"/>
    <w:rsid w:val="00A707A4"/>
    <w:rsid w:val="00A7274B"/>
    <w:rsid w:val="00A73FB8"/>
    <w:rsid w:val="00A763CB"/>
    <w:rsid w:val="00A801D1"/>
    <w:rsid w:val="00A81F69"/>
    <w:rsid w:val="00A849C5"/>
    <w:rsid w:val="00A86DA0"/>
    <w:rsid w:val="00A9040A"/>
    <w:rsid w:val="00A905EF"/>
    <w:rsid w:val="00A93813"/>
    <w:rsid w:val="00AA0D01"/>
    <w:rsid w:val="00AA3484"/>
    <w:rsid w:val="00AA3FEE"/>
    <w:rsid w:val="00AA7E7B"/>
    <w:rsid w:val="00AB0205"/>
    <w:rsid w:val="00AB42A6"/>
    <w:rsid w:val="00AB6D0F"/>
    <w:rsid w:val="00AB7858"/>
    <w:rsid w:val="00AC61A6"/>
    <w:rsid w:val="00AC7D95"/>
    <w:rsid w:val="00AD1DD2"/>
    <w:rsid w:val="00AD2062"/>
    <w:rsid w:val="00AD28DF"/>
    <w:rsid w:val="00AD2F1D"/>
    <w:rsid w:val="00AD5614"/>
    <w:rsid w:val="00AD59B8"/>
    <w:rsid w:val="00AE1E46"/>
    <w:rsid w:val="00AE5FBA"/>
    <w:rsid w:val="00AF0989"/>
    <w:rsid w:val="00AF7604"/>
    <w:rsid w:val="00AF785C"/>
    <w:rsid w:val="00B01712"/>
    <w:rsid w:val="00B01786"/>
    <w:rsid w:val="00B01A7B"/>
    <w:rsid w:val="00B06B5F"/>
    <w:rsid w:val="00B10AD8"/>
    <w:rsid w:val="00B125ED"/>
    <w:rsid w:val="00B25B86"/>
    <w:rsid w:val="00B33271"/>
    <w:rsid w:val="00B3498C"/>
    <w:rsid w:val="00B3638B"/>
    <w:rsid w:val="00B36514"/>
    <w:rsid w:val="00B36764"/>
    <w:rsid w:val="00B43CAD"/>
    <w:rsid w:val="00B55A49"/>
    <w:rsid w:val="00B61CE6"/>
    <w:rsid w:val="00B632E9"/>
    <w:rsid w:val="00B67F76"/>
    <w:rsid w:val="00B70EFF"/>
    <w:rsid w:val="00B72D0F"/>
    <w:rsid w:val="00B735F6"/>
    <w:rsid w:val="00B7532F"/>
    <w:rsid w:val="00B7558C"/>
    <w:rsid w:val="00B85FED"/>
    <w:rsid w:val="00B862D4"/>
    <w:rsid w:val="00B87327"/>
    <w:rsid w:val="00B9194F"/>
    <w:rsid w:val="00BA003B"/>
    <w:rsid w:val="00BB05E2"/>
    <w:rsid w:val="00BB1005"/>
    <w:rsid w:val="00BB22B8"/>
    <w:rsid w:val="00BB5C44"/>
    <w:rsid w:val="00BC03E8"/>
    <w:rsid w:val="00BC16A7"/>
    <w:rsid w:val="00BC31A3"/>
    <w:rsid w:val="00BC47DE"/>
    <w:rsid w:val="00BD03F3"/>
    <w:rsid w:val="00BD096D"/>
    <w:rsid w:val="00BD1111"/>
    <w:rsid w:val="00BD26B6"/>
    <w:rsid w:val="00BD500F"/>
    <w:rsid w:val="00BD7722"/>
    <w:rsid w:val="00BE01C6"/>
    <w:rsid w:val="00BE320F"/>
    <w:rsid w:val="00BE4DAC"/>
    <w:rsid w:val="00BE6116"/>
    <w:rsid w:val="00BF13F8"/>
    <w:rsid w:val="00BF2405"/>
    <w:rsid w:val="00BF463B"/>
    <w:rsid w:val="00BF4C1B"/>
    <w:rsid w:val="00BF75F5"/>
    <w:rsid w:val="00C01CFF"/>
    <w:rsid w:val="00C0268F"/>
    <w:rsid w:val="00C04543"/>
    <w:rsid w:val="00C04FCF"/>
    <w:rsid w:val="00C06BD0"/>
    <w:rsid w:val="00C13669"/>
    <w:rsid w:val="00C15B78"/>
    <w:rsid w:val="00C2207B"/>
    <w:rsid w:val="00C24B38"/>
    <w:rsid w:val="00C2510F"/>
    <w:rsid w:val="00C253FE"/>
    <w:rsid w:val="00C26AE0"/>
    <w:rsid w:val="00C27AD9"/>
    <w:rsid w:val="00C352CE"/>
    <w:rsid w:val="00C36F2B"/>
    <w:rsid w:val="00C40ADA"/>
    <w:rsid w:val="00C41845"/>
    <w:rsid w:val="00C435E6"/>
    <w:rsid w:val="00C436C8"/>
    <w:rsid w:val="00C46129"/>
    <w:rsid w:val="00C46C85"/>
    <w:rsid w:val="00C529E8"/>
    <w:rsid w:val="00C5594E"/>
    <w:rsid w:val="00C6013F"/>
    <w:rsid w:val="00C6359E"/>
    <w:rsid w:val="00C71561"/>
    <w:rsid w:val="00C7552D"/>
    <w:rsid w:val="00C76F94"/>
    <w:rsid w:val="00C77206"/>
    <w:rsid w:val="00C8124F"/>
    <w:rsid w:val="00C81513"/>
    <w:rsid w:val="00C81B4E"/>
    <w:rsid w:val="00C84637"/>
    <w:rsid w:val="00C92AD3"/>
    <w:rsid w:val="00C93678"/>
    <w:rsid w:val="00C978D8"/>
    <w:rsid w:val="00CA1009"/>
    <w:rsid w:val="00CA30B4"/>
    <w:rsid w:val="00CA3B8A"/>
    <w:rsid w:val="00CA47F4"/>
    <w:rsid w:val="00CA535E"/>
    <w:rsid w:val="00CA72FC"/>
    <w:rsid w:val="00CB010A"/>
    <w:rsid w:val="00CB11B7"/>
    <w:rsid w:val="00CB26C2"/>
    <w:rsid w:val="00CB56F5"/>
    <w:rsid w:val="00CB6E04"/>
    <w:rsid w:val="00CC142D"/>
    <w:rsid w:val="00CC1C77"/>
    <w:rsid w:val="00CC2512"/>
    <w:rsid w:val="00CC4150"/>
    <w:rsid w:val="00CC547F"/>
    <w:rsid w:val="00CD1151"/>
    <w:rsid w:val="00CD4F1B"/>
    <w:rsid w:val="00CD5D21"/>
    <w:rsid w:val="00CD77C1"/>
    <w:rsid w:val="00CE00AD"/>
    <w:rsid w:val="00CE0BCA"/>
    <w:rsid w:val="00CE4470"/>
    <w:rsid w:val="00CE4B33"/>
    <w:rsid w:val="00CE4E4B"/>
    <w:rsid w:val="00CE6828"/>
    <w:rsid w:val="00CE7906"/>
    <w:rsid w:val="00CF0E19"/>
    <w:rsid w:val="00CF74B5"/>
    <w:rsid w:val="00D00451"/>
    <w:rsid w:val="00D00C3A"/>
    <w:rsid w:val="00D11F20"/>
    <w:rsid w:val="00D12379"/>
    <w:rsid w:val="00D12781"/>
    <w:rsid w:val="00D14196"/>
    <w:rsid w:val="00D214CA"/>
    <w:rsid w:val="00D21E9C"/>
    <w:rsid w:val="00D22A57"/>
    <w:rsid w:val="00D247FF"/>
    <w:rsid w:val="00D27D9B"/>
    <w:rsid w:val="00D33948"/>
    <w:rsid w:val="00D376DB"/>
    <w:rsid w:val="00D40AC0"/>
    <w:rsid w:val="00D40DE9"/>
    <w:rsid w:val="00D41212"/>
    <w:rsid w:val="00D42B45"/>
    <w:rsid w:val="00D46EF1"/>
    <w:rsid w:val="00D503E4"/>
    <w:rsid w:val="00D56813"/>
    <w:rsid w:val="00D64F1E"/>
    <w:rsid w:val="00D660A1"/>
    <w:rsid w:val="00D66F96"/>
    <w:rsid w:val="00D71514"/>
    <w:rsid w:val="00D76C3A"/>
    <w:rsid w:val="00D807FE"/>
    <w:rsid w:val="00D8668B"/>
    <w:rsid w:val="00D87963"/>
    <w:rsid w:val="00D92274"/>
    <w:rsid w:val="00D941BD"/>
    <w:rsid w:val="00D94339"/>
    <w:rsid w:val="00D9707F"/>
    <w:rsid w:val="00DA1F8E"/>
    <w:rsid w:val="00DA3C54"/>
    <w:rsid w:val="00DA44C4"/>
    <w:rsid w:val="00DA4C85"/>
    <w:rsid w:val="00DA57A4"/>
    <w:rsid w:val="00DB0D07"/>
    <w:rsid w:val="00DB2E1B"/>
    <w:rsid w:val="00DB54AF"/>
    <w:rsid w:val="00DB5D82"/>
    <w:rsid w:val="00DB6A58"/>
    <w:rsid w:val="00DC0947"/>
    <w:rsid w:val="00DC39E8"/>
    <w:rsid w:val="00DC4F22"/>
    <w:rsid w:val="00DC690C"/>
    <w:rsid w:val="00DC7DEF"/>
    <w:rsid w:val="00DD3A4E"/>
    <w:rsid w:val="00DD49D3"/>
    <w:rsid w:val="00DD51B7"/>
    <w:rsid w:val="00DD5341"/>
    <w:rsid w:val="00DD5F80"/>
    <w:rsid w:val="00DD788A"/>
    <w:rsid w:val="00DE2205"/>
    <w:rsid w:val="00DE22D8"/>
    <w:rsid w:val="00DE2A3E"/>
    <w:rsid w:val="00DE6998"/>
    <w:rsid w:val="00DF0054"/>
    <w:rsid w:val="00DF1572"/>
    <w:rsid w:val="00DF209F"/>
    <w:rsid w:val="00DF3309"/>
    <w:rsid w:val="00DF4BFB"/>
    <w:rsid w:val="00DF5124"/>
    <w:rsid w:val="00DF7F39"/>
    <w:rsid w:val="00E075AD"/>
    <w:rsid w:val="00E10911"/>
    <w:rsid w:val="00E10BCB"/>
    <w:rsid w:val="00E1167C"/>
    <w:rsid w:val="00E1702C"/>
    <w:rsid w:val="00E2055A"/>
    <w:rsid w:val="00E22EE8"/>
    <w:rsid w:val="00E23ABB"/>
    <w:rsid w:val="00E23B8D"/>
    <w:rsid w:val="00E23E99"/>
    <w:rsid w:val="00E2451F"/>
    <w:rsid w:val="00E24D98"/>
    <w:rsid w:val="00E265D3"/>
    <w:rsid w:val="00E3093A"/>
    <w:rsid w:val="00E31ACB"/>
    <w:rsid w:val="00E32947"/>
    <w:rsid w:val="00E33078"/>
    <w:rsid w:val="00E335AB"/>
    <w:rsid w:val="00E33AB6"/>
    <w:rsid w:val="00E4012C"/>
    <w:rsid w:val="00E4296F"/>
    <w:rsid w:val="00E42A8F"/>
    <w:rsid w:val="00E43A21"/>
    <w:rsid w:val="00E44907"/>
    <w:rsid w:val="00E45C69"/>
    <w:rsid w:val="00E5053B"/>
    <w:rsid w:val="00E61072"/>
    <w:rsid w:val="00E61D18"/>
    <w:rsid w:val="00E61F3E"/>
    <w:rsid w:val="00E70EED"/>
    <w:rsid w:val="00E741D5"/>
    <w:rsid w:val="00E742B2"/>
    <w:rsid w:val="00E74474"/>
    <w:rsid w:val="00E80A96"/>
    <w:rsid w:val="00E814B0"/>
    <w:rsid w:val="00E84178"/>
    <w:rsid w:val="00E8497E"/>
    <w:rsid w:val="00E86696"/>
    <w:rsid w:val="00E8781C"/>
    <w:rsid w:val="00E87A6A"/>
    <w:rsid w:val="00E9232A"/>
    <w:rsid w:val="00E93420"/>
    <w:rsid w:val="00EA39A0"/>
    <w:rsid w:val="00EA4D1B"/>
    <w:rsid w:val="00EA6F88"/>
    <w:rsid w:val="00EA7BEB"/>
    <w:rsid w:val="00EB1D11"/>
    <w:rsid w:val="00EB7B3D"/>
    <w:rsid w:val="00EC7D6A"/>
    <w:rsid w:val="00ED17B9"/>
    <w:rsid w:val="00ED3AD4"/>
    <w:rsid w:val="00ED3D05"/>
    <w:rsid w:val="00ED781A"/>
    <w:rsid w:val="00EE0D36"/>
    <w:rsid w:val="00EE64AE"/>
    <w:rsid w:val="00EE66C8"/>
    <w:rsid w:val="00EE6C90"/>
    <w:rsid w:val="00EE7150"/>
    <w:rsid w:val="00EF48AD"/>
    <w:rsid w:val="00F06445"/>
    <w:rsid w:val="00F06A43"/>
    <w:rsid w:val="00F06A8A"/>
    <w:rsid w:val="00F07114"/>
    <w:rsid w:val="00F107AC"/>
    <w:rsid w:val="00F10DCC"/>
    <w:rsid w:val="00F11610"/>
    <w:rsid w:val="00F14D36"/>
    <w:rsid w:val="00F206A7"/>
    <w:rsid w:val="00F20CFE"/>
    <w:rsid w:val="00F2194B"/>
    <w:rsid w:val="00F22E2E"/>
    <w:rsid w:val="00F25311"/>
    <w:rsid w:val="00F2534E"/>
    <w:rsid w:val="00F253DD"/>
    <w:rsid w:val="00F3105E"/>
    <w:rsid w:val="00F332A2"/>
    <w:rsid w:val="00F33FA3"/>
    <w:rsid w:val="00F41591"/>
    <w:rsid w:val="00F41A63"/>
    <w:rsid w:val="00F45BEB"/>
    <w:rsid w:val="00F51F56"/>
    <w:rsid w:val="00F54523"/>
    <w:rsid w:val="00F56970"/>
    <w:rsid w:val="00F60BB8"/>
    <w:rsid w:val="00F616B7"/>
    <w:rsid w:val="00F64064"/>
    <w:rsid w:val="00F77CB9"/>
    <w:rsid w:val="00F80EA6"/>
    <w:rsid w:val="00F83067"/>
    <w:rsid w:val="00F84544"/>
    <w:rsid w:val="00F8457A"/>
    <w:rsid w:val="00F84635"/>
    <w:rsid w:val="00F911E6"/>
    <w:rsid w:val="00F92FA8"/>
    <w:rsid w:val="00F954FA"/>
    <w:rsid w:val="00F95B1F"/>
    <w:rsid w:val="00F974C5"/>
    <w:rsid w:val="00F97B2C"/>
    <w:rsid w:val="00FA05B2"/>
    <w:rsid w:val="00FA486B"/>
    <w:rsid w:val="00FA4925"/>
    <w:rsid w:val="00FA68A7"/>
    <w:rsid w:val="00FC0C51"/>
    <w:rsid w:val="00FC2927"/>
    <w:rsid w:val="00FC2CC9"/>
    <w:rsid w:val="00FD427A"/>
    <w:rsid w:val="00FD6AA6"/>
    <w:rsid w:val="00FD7480"/>
    <w:rsid w:val="00FE169A"/>
    <w:rsid w:val="00FE1B88"/>
    <w:rsid w:val="00FE4F63"/>
    <w:rsid w:val="00FF01B7"/>
    <w:rsid w:val="00FF0EE8"/>
    <w:rsid w:val="00FF1D2D"/>
    <w:rsid w:val="00FF2D0F"/>
    <w:rsid w:val="00FF2D72"/>
    <w:rsid w:val="00FF7057"/>
    <w:rsid w:val="00FF7B6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FA7D15"/>
  <w15:docId w15:val="{FE6D81DD-CA2C-4323-A656-497E13CF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nhideWhenUsed/>
    <w:qFormat/>
    <w:rsid w:val="00E10BCB"/>
    <w:pPr>
      <w:spacing w:after="240" w:line="288" w:lineRule="auto"/>
    </w:pPr>
    <w:rPr>
      <w:sz w:val="24"/>
      <w:szCs w:val="24"/>
    </w:rPr>
  </w:style>
  <w:style w:type="paragraph" w:styleId="Heading1">
    <w:name w:val="heading 1"/>
    <w:basedOn w:val="Normal"/>
    <w:next w:val="Normal"/>
    <w:link w:val="Heading1Char"/>
    <w:qFormat/>
    <w:rsid w:val="00DF5124"/>
    <w:pPr>
      <w:pageBreakBefore/>
      <w:spacing w:line="240" w:lineRule="auto"/>
      <w:outlineLvl w:val="0"/>
    </w:pPr>
    <w:rPr>
      <w:b/>
      <w:color w:val="104F75"/>
      <w:sz w:val="36"/>
    </w:rPr>
  </w:style>
  <w:style w:type="paragraph" w:styleId="Heading2">
    <w:name w:val="heading 2"/>
    <w:basedOn w:val="Normal"/>
    <w:next w:val="Normal"/>
    <w:link w:val="Heading2Char"/>
    <w:qFormat/>
    <w:rsid w:val="00BC47DE"/>
    <w:pPr>
      <w:keepNext/>
      <w:spacing w:before="480" w:line="240" w:lineRule="auto"/>
      <w:outlineLvl w:val="1"/>
    </w:pPr>
    <w:rPr>
      <w:b/>
      <w:color w:val="104F75"/>
      <w:sz w:val="32"/>
      <w:szCs w:val="32"/>
    </w:rPr>
  </w:style>
  <w:style w:type="paragraph" w:styleId="Heading3">
    <w:name w:val="heading 3"/>
    <w:basedOn w:val="Normal"/>
    <w:next w:val="Normal"/>
    <w:link w:val="Heading3Char"/>
    <w:qFormat/>
    <w:rsid w:val="008D1081"/>
    <w:pPr>
      <w:keepNext/>
      <w:spacing w:before="360" w:line="240" w:lineRule="auto"/>
      <w:outlineLvl w:val="2"/>
    </w:pPr>
    <w:rPr>
      <w:b/>
      <w:bCs/>
      <w:color w:val="104F75"/>
      <w:sz w:val="28"/>
      <w:szCs w:val="28"/>
    </w:rPr>
  </w:style>
  <w:style w:type="paragraph" w:styleId="Heading4">
    <w:name w:val="heading 4"/>
    <w:basedOn w:val="Heading2"/>
    <w:next w:val="Normal"/>
    <w:link w:val="Heading4Char"/>
    <w:qFormat/>
    <w:rsid w:val="00F92FA8"/>
    <w:pPr>
      <w:spacing w:before="240"/>
      <w:outlineLvl w:val="3"/>
    </w:pPr>
    <w:rPr>
      <w:bCs/>
      <w:sz w:val="24"/>
      <w:szCs w:val="28"/>
    </w:rPr>
  </w:style>
  <w:style w:type="paragraph" w:styleId="Heading5">
    <w:name w:val="heading 5"/>
    <w:basedOn w:val="Normal"/>
    <w:next w:val="Normal"/>
    <w:link w:val="Heading5Char"/>
    <w:semiHidden/>
    <w:unhideWhenUsed/>
    <w:qFormat/>
    <w:rsid w:val="008B427B"/>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B427B"/>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8B427B"/>
    <w:pPr>
      <w:numPr>
        <w:ilvl w:val="6"/>
        <w:numId w:val="1"/>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B427B"/>
    <w:pPr>
      <w:numPr>
        <w:ilvl w:val="7"/>
        <w:numId w:val="1"/>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B427B"/>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E1B88"/>
    <w:rPr>
      <w:rFonts w:ascii="Arial" w:hAnsi="Arial" w:cs="Arial"/>
      <w:b/>
      <w:color w:val="104F75"/>
      <w:sz w:val="36"/>
      <w:szCs w:val="24"/>
      <w:lang w:eastAsia="en-US"/>
    </w:rPr>
  </w:style>
  <w:style w:type="character" w:customStyle="1" w:styleId="Heading2Char">
    <w:name w:val="Heading 2 Char"/>
    <w:link w:val="Heading2"/>
    <w:rsid w:val="00BC47DE"/>
    <w:rPr>
      <w:b/>
      <w:color w:val="104F75"/>
      <w:sz w:val="32"/>
      <w:szCs w:val="32"/>
    </w:rPr>
  </w:style>
  <w:style w:type="character" w:customStyle="1" w:styleId="Heading3Char">
    <w:name w:val="Heading 3 Char"/>
    <w:link w:val="Heading3"/>
    <w:rsid w:val="008D1081"/>
    <w:rPr>
      <w:b/>
      <w:bCs/>
      <w:color w:val="104F75"/>
      <w:sz w:val="28"/>
      <w:szCs w:val="28"/>
    </w:rPr>
  </w:style>
  <w:style w:type="character" w:styleId="Hyperlink">
    <w:name w:val="Hyperlink"/>
    <w:uiPriority w:val="99"/>
    <w:unhideWhenUsed/>
    <w:qFormat/>
    <w:rsid w:val="00271DF8"/>
    <w:rPr>
      <w:color w:val="0000FF"/>
      <w:u w:val="single"/>
    </w:rPr>
  </w:style>
  <w:style w:type="paragraph" w:styleId="TOCHeading">
    <w:name w:val="TOC Heading"/>
    <w:basedOn w:val="Normal"/>
    <w:next w:val="Normal"/>
    <w:uiPriority w:val="39"/>
    <w:unhideWhenUsed/>
    <w:qFormat/>
    <w:rsid w:val="00780950"/>
    <w:pPr>
      <w:pageBreakBefore/>
    </w:pPr>
    <w:rPr>
      <w:rFonts w:cs="Arial"/>
      <w:b/>
      <w:color w:val="365F91"/>
      <w:sz w:val="36"/>
      <w:szCs w:val="28"/>
      <w:lang w:eastAsia="ja-JP"/>
    </w:rPr>
  </w:style>
  <w:style w:type="paragraph" w:customStyle="1" w:styleId="TitleText">
    <w:name w:val="TitleText"/>
    <w:basedOn w:val="Title"/>
    <w:link w:val="TitleTextChar"/>
    <w:unhideWhenUsed/>
    <w:qFormat/>
    <w:rsid w:val="009F6C37"/>
    <w:pPr>
      <w:spacing w:after="240"/>
    </w:pPr>
  </w:style>
  <w:style w:type="character" w:customStyle="1" w:styleId="TitleTextChar">
    <w:name w:val="TitleText Char"/>
    <w:link w:val="TitleText"/>
    <w:rsid w:val="009F6C37"/>
    <w:rPr>
      <w:b/>
      <w:color w:val="104F75"/>
      <w:sz w:val="92"/>
      <w:szCs w:val="92"/>
    </w:rPr>
  </w:style>
  <w:style w:type="paragraph" w:customStyle="1" w:styleId="SubtitleText">
    <w:name w:val="SubtitleText"/>
    <w:basedOn w:val="Normal"/>
    <w:link w:val="SubtitleTextChar"/>
    <w:unhideWhenUsed/>
    <w:qFormat/>
    <w:rsid w:val="006B7729"/>
    <w:pPr>
      <w:spacing w:after="1520" w:line="240" w:lineRule="auto"/>
    </w:pPr>
    <w:rPr>
      <w:rFonts w:cs="Arial"/>
      <w:b/>
      <w:color w:val="104F75"/>
      <w:sz w:val="48"/>
      <w:szCs w:val="48"/>
    </w:rPr>
  </w:style>
  <w:style w:type="character" w:customStyle="1" w:styleId="SubtitleTextChar">
    <w:name w:val="SubtitleText Char"/>
    <w:link w:val="SubtitleText"/>
    <w:rsid w:val="006B7729"/>
    <w:rPr>
      <w:rFonts w:cs="Arial"/>
      <w:b/>
      <w:color w:val="104F75"/>
      <w:sz w:val="48"/>
      <w:szCs w:val="48"/>
    </w:rPr>
  </w:style>
  <w:style w:type="paragraph" w:customStyle="1" w:styleId="DfESOutNumbered1">
    <w:name w:val="DfESOutNumbered1"/>
    <w:link w:val="DfESOutNumbered1Char"/>
    <w:qFormat/>
    <w:rsid w:val="00432F73"/>
    <w:pPr>
      <w:numPr>
        <w:numId w:val="2"/>
      </w:numPr>
      <w:spacing w:after="120" w:line="288" w:lineRule="auto"/>
    </w:pPr>
    <w:rPr>
      <w:sz w:val="24"/>
      <w:szCs w:val="24"/>
    </w:rPr>
  </w:style>
  <w:style w:type="paragraph" w:styleId="TOC1">
    <w:name w:val="toc 1"/>
    <w:basedOn w:val="Normal"/>
    <w:next w:val="Normal"/>
    <w:autoRedefine/>
    <w:uiPriority w:val="39"/>
    <w:unhideWhenUsed/>
    <w:rsid w:val="008D1081"/>
    <w:pPr>
      <w:tabs>
        <w:tab w:val="right" w:pos="9498"/>
      </w:tabs>
      <w:spacing w:after="120"/>
    </w:pPr>
    <w:rPr>
      <w:noProof/>
    </w:rPr>
  </w:style>
  <w:style w:type="paragraph" w:styleId="TOC2">
    <w:name w:val="toc 2"/>
    <w:basedOn w:val="Normal"/>
    <w:next w:val="Normal"/>
    <w:autoRedefine/>
    <w:uiPriority w:val="39"/>
    <w:unhideWhenUsed/>
    <w:rsid w:val="00932924"/>
    <w:pPr>
      <w:tabs>
        <w:tab w:val="right" w:pos="9498"/>
      </w:tabs>
      <w:spacing w:after="120"/>
      <w:ind w:left="238"/>
    </w:pPr>
    <w:rPr>
      <w:noProof/>
    </w:rPr>
  </w:style>
  <w:style w:type="paragraph" w:styleId="TOC3">
    <w:name w:val="toc 3"/>
    <w:basedOn w:val="Normal"/>
    <w:next w:val="Normal"/>
    <w:autoRedefine/>
    <w:uiPriority w:val="39"/>
    <w:unhideWhenUsed/>
    <w:rsid w:val="00932924"/>
    <w:pPr>
      <w:tabs>
        <w:tab w:val="right" w:pos="9498"/>
      </w:tabs>
      <w:spacing w:after="120"/>
      <w:ind w:left="482"/>
    </w:pPr>
    <w:rPr>
      <w:noProof/>
    </w:rPr>
  </w:style>
  <w:style w:type="paragraph" w:customStyle="1" w:styleId="CopyrightBox">
    <w:name w:val="CopyrightBox"/>
    <w:basedOn w:val="Normal"/>
    <w:link w:val="CopyrightBoxChar"/>
    <w:unhideWhenUsed/>
    <w:qFormat/>
    <w:rsid w:val="00F3105E"/>
  </w:style>
  <w:style w:type="character" w:customStyle="1" w:styleId="CopyrightBoxChar">
    <w:name w:val="CopyrightBox Char"/>
    <w:link w:val="CopyrightBox"/>
    <w:rsid w:val="00F3105E"/>
    <w:rPr>
      <w:sz w:val="24"/>
      <w:szCs w:val="24"/>
    </w:rPr>
  </w:style>
  <w:style w:type="paragraph" w:customStyle="1" w:styleId="CopyrightSpacing">
    <w:name w:val="CopyrightSpacing"/>
    <w:basedOn w:val="Normal"/>
    <w:link w:val="CopyrightSpacingChar"/>
    <w:unhideWhenUsed/>
    <w:rsid w:val="00D807FE"/>
    <w:pPr>
      <w:spacing w:before="6000" w:after="120"/>
    </w:pPr>
  </w:style>
  <w:style w:type="character" w:customStyle="1" w:styleId="CopyrightSpacingChar">
    <w:name w:val="CopyrightSpacing Char"/>
    <w:link w:val="CopyrightSpacing"/>
    <w:rsid w:val="00D807FE"/>
    <w:rPr>
      <w:sz w:val="24"/>
      <w:szCs w:val="24"/>
    </w:rPr>
  </w:style>
  <w:style w:type="paragraph" w:styleId="Bibliography">
    <w:name w:val="Bibliography"/>
    <w:basedOn w:val="Normal"/>
    <w:next w:val="Normal"/>
    <w:uiPriority w:val="37"/>
    <w:semiHidden/>
    <w:unhideWhenUsed/>
    <w:rsid w:val="00F332A2"/>
  </w:style>
  <w:style w:type="paragraph" w:styleId="BlockText">
    <w:name w:val="Block Text"/>
    <w:basedOn w:val="Normal"/>
    <w:semiHidden/>
    <w:unhideWhenUsed/>
    <w:rsid w:val="00F332A2"/>
    <w:pPr>
      <w:pBdr>
        <w:top w:val="single" w:sz="2" w:space="10" w:color="104F75" w:themeColor="accent1"/>
        <w:left w:val="single" w:sz="2" w:space="10" w:color="104F75" w:themeColor="accent1"/>
        <w:bottom w:val="single" w:sz="2" w:space="10" w:color="104F75" w:themeColor="accent1"/>
        <w:right w:val="single" w:sz="2" w:space="10" w:color="104F75" w:themeColor="accent1"/>
      </w:pBdr>
      <w:ind w:left="1152" w:right="1152"/>
    </w:pPr>
    <w:rPr>
      <w:rFonts w:asciiTheme="minorHAnsi" w:eastAsiaTheme="minorEastAsia" w:hAnsiTheme="minorHAnsi" w:cstheme="minorBidi"/>
      <w:i/>
      <w:iCs/>
      <w:color w:val="104F75" w:themeColor="accent1"/>
    </w:rPr>
  </w:style>
  <w:style w:type="paragraph" w:styleId="Title">
    <w:name w:val="Title"/>
    <w:basedOn w:val="Normal"/>
    <w:next w:val="Normal"/>
    <w:link w:val="TitleChar"/>
    <w:unhideWhenUsed/>
    <w:rsid w:val="00871A3B"/>
    <w:pPr>
      <w:spacing w:before="3600" w:after="0" w:line="240" w:lineRule="auto"/>
    </w:pPr>
    <w:rPr>
      <w:b/>
      <w:color w:val="104F75"/>
      <w:sz w:val="92"/>
      <w:szCs w:val="92"/>
    </w:rPr>
  </w:style>
  <w:style w:type="character" w:customStyle="1" w:styleId="TitleChar">
    <w:name w:val="Title Char"/>
    <w:link w:val="Title"/>
    <w:rsid w:val="00871A3B"/>
    <w:rPr>
      <w:b/>
      <w:color w:val="104F75"/>
      <w:sz w:val="92"/>
      <w:szCs w:val="92"/>
    </w:rPr>
  </w:style>
  <w:style w:type="paragraph" w:styleId="TableofFigures">
    <w:name w:val="table of figures"/>
    <w:basedOn w:val="Normal"/>
    <w:next w:val="Normal"/>
    <w:uiPriority w:val="99"/>
    <w:unhideWhenUsed/>
    <w:rsid w:val="00780950"/>
  </w:style>
  <w:style w:type="paragraph" w:customStyle="1" w:styleId="TOCHeader">
    <w:name w:val="TOC Header"/>
    <w:basedOn w:val="Normal"/>
    <w:link w:val="TOCHeaderChar"/>
    <w:unhideWhenUsed/>
    <w:rsid w:val="00C93678"/>
    <w:rPr>
      <w:b/>
      <w:color w:val="104F75"/>
      <w:sz w:val="36"/>
      <w:szCs w:val="36"/>
    </w:rPr>
  </w:style>
  <w:style w:type="character" w:customStyle="1" w:styleId="TOCHeaderChar">
    <w:name w:val="TOC Header Char"/>
    <w:link w:val="TOCHeader"/>
    <w:rsid w:val="00C93678"/>
    <w:rPr>
      <w:b/>
      <w:color w:val="104F75"/>
      <w:sz w:val="36"/>
      <w:szCs w:val="36"/>
    </w:rPr>
  </w:style>
  <w:style w:type="paragraph" w:styleId="BodyText2">
    <w:name w:val="Body Text 2"/>
    <w:basedOn w:val="Normal"/>
    <w:link w:val="BodyText2Char"/>
    <w:semiHidden/>
    <w:unhideWhenUsed/>
    <w:rsid w:val="00F332A2"/>
    <w:pPr>
      <w:spacing w:after="120" w:line="480" w:lineRule="auto"/>
    </w:pPr>
  </w:style>
  <w:style w:type="character" w:customStyle="1" w:styleId="DfESOutNumbered1Char">
    <w:name w:val="DfESOutNumbered1 Char"/>
    <w:link w:val="DfESOutNumbered1"/>
    <w:rsid w:val="00432F73"/>
    <w:rPr>
      <w:sz w:val="24"/>
      <w:szCs w:val="24"/>
    </w:rPr>
  </w:style>
  <w:style w:type="paragraph" w:styleId="ListParagraph">
    <w:name w:val="List Paragraph"/>
    <w:basedOn w:val="Normal"/>
    <w:uiPriority w:val="34"/>
    <w:qFormat/>
    <w:rsid w:val="00195058"/>
    <w:pPr>
      <w:numPr>
        <w:ilvl w:val="1"/>
        <w:numId w:val="14"/>
      </w:numPr>
      <w:spacing w:after="120"/>
    </w:pPr>
    <w:rPr>
      <w:color w:val="000000" w:themeColor="text1"/>
    </w:rPr>
  </w:style>
  <w:style w:type="paragraph" w:styleId="Caption">
    <w:name w:val="caption"/>
    <w:basedOn w:val="Normal"/>
    <w:next w:val="Normal"/>
    <w:qFormat/>
    <w:rsid w:val="00E61D18"/>
    <w:pPr>
      <w:spacing w:before="120" w:after="120"/>
      <w:jc w:val="center"/>
    </w:pPr>
    <w:rPr>
      <w:b/>
      <w:bCs/>
      <w:color w:val="000000" w:themeColor="text1"/>
      <w:sz w:val="20"/>
      <w:szCs w:val="20"/>
    </w:rPr>
  </w:style>
  <w:style w:type="character" w:customStyle="1" w:styleId="Heading4Char">
    <w:name w:val="Heading 4 Char"/>
    <w:link w:val="Heading4"/>
    <w:rsid w:val="00F92FA8"/>
    <w:rPr>
      <w:b/>
      <w:bCs/>
      <w:color w:val="104F75"/>
      <w:sz w:val="24"/>
      <w:szCs w:val="28"/>
    </w:rPr>
  </w:style>
  <w:style w:type="paragraph" w:styleId="ListBullet">
    <w:name w:val="List Bullet"/>
    <w:basedOn w:val="ListParagraph"/>
    <w:unhideWhenUsed/>
    <w:rsid w:val="00271DF8"/>
    <w:pPr>
      <w:numPr>
        <w:ilvl w:val="0"/>
        <w:numId w:val="15"/>
      </w:numPr>
    </w:pPr>
  </w:style>
  <w:style w:type="character" w:customStyle="1" w:styleId="Heading5Char">
    <w:name w:val="Heading 5 Char"/>
    <w:link w:val="Heading5"/>
    <w:semiHidden/>
    <w:rsid w:val="008B427B"/>
    <w:rPr>
      <w:rFonts w:ascii="Calibri" w:hAnsi="Calibri"/>
      <w:b/>
      <w:bCs/>
      <w:i/>
      <w:iCs/>
      <w:sz w:val="26"/>
      <w:szCs w:val="26"/>
    </w:rPr>
  </w:style>
  <w:style w:type="character" w:customStyle="1" w:styleId="Heading6Char">
    <w:name w:val="Heading 6 Char"/>
    <w:link w:val="Heading6"/>
    <w:semiHidden/>
    <w:rsid w:val="008B427B"/>
    <w:rPr>
      <w:rFonts w:ascii="Calibri" w:hAnsi="Calibri"/>
      <w:b/>
      <w:bCs/>
      <w:sz w:val="22"/>
      <w:szCs w:val="22"/>
    </w:rPr>
  </w:style>
  <w:style w:type="character" w:customStyle="1" w:styleId="Heading7Char">
    <w:name w:val="Heading 7 Char"/>
    <w:link w:val="Heading7"/>
    <w:semiHidden/>
    <w:rsid w:val="008B427B"/>
    <w:rPr>
      <w:rFonts w:ascii="Calibri" w:hAnsi="Calibri"/>
      <w:sz w:val="24"/>
      <w:szCs w:val="24"/>
    </w:rPr>
  </w:style>
  <w:style w:type="character" w:customStyle="1" w:styleId="Heading8Char">
    <w:name w:val="Heading 8 Char"/>
    <w:link w:val="Heading8"/>
    <w:semiHidden/>
    <w:rsid w:val="008B427B"/>
    <w:rPr>
      <w:rFonts w:ascii="Calibri" w:hAnsi="Calibri"/>
      <w:i/>
      <w:iCs/>
      <w:sz w:val="24"/>
      <w:szCs w:val="24"/>
    </w:rPr>
  </w:style>
  <w:style w:type="character" w:customStyle="1" w:styleId="Heading9Char">
    <w:name w:val="Heading 9 Char"/>
    <w:link w:val="Heading9"/>
    <w:semiHidden/>
    <w:rsid w:val="008B427B"/>
    <w:rPr>
      <w:rFonts w:ascii="Cambria" w:hAnsi="Cambria"/>
      <w:sz w:val="22"/>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character" w:customStyle="1" w:styleId="BodyText2Char">
    <w:name w:val="Body Text 2 Char"/>
    <w:basedOn w:val="DefaultParagraphFont"/>
    <w:link w:val="BodyText2"/>
    <w:semiHidden/>
    <w:rsid w:val="00F332A2"/>
    <w:rPr>
      <w:sz w:val="24"/>
      <w:szCs w:val="24"/>
    </w:rPr>
  </w:style>
  <w:style w:type="table" w:styleId="TableGrid">
    <w:name w:val="Table Grid"/>
    <w:basedOn w:val="TableNormal"/>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unhideWhenUsed/>
    <w:rsid w:val="00F332A2"/>
    <w:pPr>
      <w:spacing w:after="120"/>
    </w:pPr>
    <w:rPr>
      <w:sz w:val="16"/>
      <w:szCs w:val="16"/>
    </w:rPr>
  </w:style>
  <w:style w:type="paragraph" w:customStyle="1" w:styleId="TableHeader">
    <w:name w:val="TableHeader"/>
    <w:basedOn w:val="Normal"/>
    <w:qFormat/>
    <w:rsid w:val="001C77BD"/>
    <w:pPr>
      <w:spacing w:after="0"/>
    </w:pPr>
    <w:rPr>
      <w:b/>
    </w:r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character" w:customStyle="1" w:styleId="BodyText3Char">
    <w:name w:val="Body Text 3 Char"/>
    <w:basedOn w:val="DefaultParagraphFont"/>
    <w:link w:val="BodyText3"/>
    <w:semiHidden/>
    <w:rsid w:val="00F332A2"/>
    <w:rPr>
      <w:sz w:val="16"/>
      <w:szCs w:val="16"/>
    </w:rPr>
  </w:style>
  <w:style w:type="paragraph" w:customStyle="1" w:styleId="TableRow">
    <w:name w:val="TableRow"/>
    <w:basedOn w:val="Normal"/>
    <w:link w:val="TableRowChar"/>
    <w:qFormat/>
    <w:rsid w:val="00DA57A4"/>
    <w:pPr>
      <w:spacing w:after="0"/>
    </w:pPr>
  </w:style>
  <w:style w:type="paragraph" w:styleId="BodyTextFirstIndent">
    <w:name w:val="Body Text First Indent"/>
    <w:basedOn w:val="BodyText"/>
    <w:link w:val="BodyTextFirstIndentChar"/>
    <w:semiHidden/>
    <w:unhideWhenUsed/>
    <w:rsid w:val="00F332A2"/>
    <w:pPr>
      <w:spacing w:after="240"/>
      <w:ind w:firstLine="360"/>
    </w:pPr>
  </w:style>
  <w:style w:type="character" w:customStyle="1" w:styleId="TableRowChar">
    <w:name w:val="TableRow Char"/>
    <w:link w:val="TableRow"/>
    <w:rsid w:val="00DA57A4"/>
    <w:rPr>
      <w:sz w:val="24"/>
      <w:szCs w:val="24"/>
    </w:rPr>
  </w:style>
  <w:style w:type="paragraph" w:styleId="Header">
    <w:name w:val="header"/>
    <w:basedOn w:val="Normal"/>
    <w:link w:val="HeaderChar"/>
    <w:unhideWhenUsed/>
    <w:rsid w:val="005C657D"/>
    <w:pPr>
      <w:tabs>
        <w:tab w:val="center" w:pos="4513"/>
        <w:tab w:val="right" w:pos="9026"/>
      </w:tabs>
      <w:spacing w:after="0" w:line="240" w:lineRule="auto"/>
    </w:pPr>
  </w:style>
  <w:style w:type="character" w:customStyle="1" w:styleId="HeaderChar">
    <w:name w:val="Header Char"/>
    <w:basedOn w:val="DefaultParagraphFont"/>
    <w:link w:val="Header"/>
    <w:rsid w:val="005C657D"/>
    <w:rPr>
      <w:sz w:val="24"/>
      <w:szCs w:val="24"/>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customStyle="1" w:styleId="BodyTextFirstIndentChar">
    <w:name w:val="Body Text First Indent Char"/>
    <w:basedOn w:val="BodyTextChar"/>
    <w:link w:val="BodyTextFirstIndent"/>
    <w:semiHidden/>
    <w:rsid w:val="00F332A2"/>
    <w:rPr>
      <w:sz w:val="24"/>
      <w:szCs w:val="24"/>
    </w:rPr>
  </w:style>
  <w:style w:type="character" w:styleId="CommentReference">
    <w:name w:val="annotation reference"/>
    <w:basedOn w:val="DefaultParagraphFont"/>
    <w:unhideWhenUsed/>
    <w:rsid w:val="00BF4C1B"/>
    <w:rPr>
      <w:sz w:val="16"/>
      <w:szCs w:val="16"/>
    </w:rPr>
  </w:style>
  <w:style w:type="paragraph" w:styleId="CommentText">
    <w:name w:val="annotation text"/>
    <w:basedOn w:val="Normal"/>
    <w:link w:val="CommentTextChar"/>
    <w:unhideWhenUsed/>
    <w:rsid w:val="00BF4C1B"/>
    <w:pPr>
      <w:spacing w:line="240" w:lineRule="auto"/>
    </w:pPr>
    <w:rPr>
      <w:sz w:val="20"/>
      <w:szCs w:val="20"/>
    </w:rPr>
  </w:style>
  <w:style w:type="character" w:customStyle="1" w:styleId="CommentTextChar">
    <w:name w:val="Comment Text Char"/>
    <w:basedOn w:val="DefaultParagraphFont"/>
    <w:link w:val="CommentText"/>
    <w:rsid w:val="00BF4C1B"/>
  </w:style>
  <w:style w:type="paragraph" w:styleId="CommentSubject">
    <w:name w:val="annotation subject"/>
    <w:basedOn w:val="CommentText"/>
    <w:next w:val="CommentText"/>
    <w:link w:val="CommentSubjectChar"/>
    <w:semiHidden/>
    <w:unhideWhenUsed/>
    <w:rsid w:val="00BF4C1B"/>
    <w:rPr>
      <w:b/>
      <w:bCs/>
    </w:rPr>
  </w:style>
  <w:style w:type="character" w:customStyle="1" w:styleId="CommentSubjectChar">
    <w:name w:val="Comment Subject Char"/>
    <w:basedOn w:val="CommentTextChar"/>
    <w:link w:val="CommentSubject"/>
    <w:semiHidden/>
    <w:rsid w:val="00BF4C1B"/>
    <w:rPr>
      <w:b/>
      <w:bCs/>
    </w:rPr>
  </w:style>
  <w:style w:type="paragraph" w:styleId="EndnoteText">
    <w:name w:val="endnote text"/>
    <w:basedOn w:val="Normal"/>
    <w:link w:val="EndnoteTextChar"/>
    <w:semiHidden/>
    <w:unhideWhenUsed/>
    <w:rsid w:val="00BC47DE"/>
    <w:pPr>
      <w:spacing w:after="0" w:line="240" w:lineRule="auto"/>
    </w:pPr>
    <w:rPr>
      <w:sz w:val="20"/>
      <w:szCs w:val="20"/>
    </w:rPr>
  </w:style>
  <w:style w:type="character" w:customStyle="1" w:styleId="EndnoteTextChar">
    <w:name w:val="Endnote Text Char"/>
    <w:basedOn w:val="DefaultParagraphFont"/>
    <w:link w:val="EndnoteText"/>
    <w:semiHidden/>
    <w:rsid w:val="00BC47DE"/>
  </w:style>
  <w:style w:type="character" w:styleId="EndnoteReference">
    <w:name w:val="endnote reference"/>
    <w:basedOn w:val="DefaultParagraphFont"/>
    <w:semiHidden/>
    <w:unhideWhenUsed/>
    <w:rsid w:val="00BC47DE"/>
    <w:rPr>
      <w:vertAlign w:val="superscript"/>
    </w:rPr>
  </w:style>
  <w:style w:type="paragraph" w:styleId="FootnoteText">
    <w:name w:val="footnote text"/>
    <w:basedOn w:val="Normal"/>
    <w:link w:val="FootnoteTextChar"/>
    <w:semiHidden/>
    <w:unhideWhenUsed/>
    <w:rsid w:val="00BC47DE"/>
    <w:pPr>
      <w:spacing w:after="0" w:line="240" w:lineRule="auto"/>
    </w:pPr>
    <w:rPr>
      <w:sz w:val="20"/>
      <w:szCs w:val="20"/>
    </w:rPr>
  </w:style>
  <w:style w:type="character" w:customStyle="1" w:styleId="FootnoteTextChar">
    <w:name w:val="Footnote Text Char"/>
    <w:basedOn w:val="DefaultParagraphFont"/>
    <w:link w:val="FootnoteText"/>
    <w:semiHidden/>
    <w:rsid w:val="00BC47DE"/>
  </w:style>
  <w:style w:type="character" w:styleId="FootnoteReference">
    <w:name w:val="footnote reference"/>
    <w:basedOn w:val="DefaultParagraphFont"/>
    <w:semiHidden/>
    <w:unhideWhenUsed/>
    <w:rsid w:val="00BC47DE"/>
    <w:rPr>
      <w:vertAlign w:val="superscript"/>
    </w:rPr>
  </w:style>
  <w:style w:type="paragraph" w:customStyle="1" w:styleId="ColouredBoxHeadline">
    <w:name w:val="Coloured Box Headline"/>
    <w:basedOn w:val="Normal"/>
    <w:rsid w:val="00302BEE"/>
    <w:pPr>
      <w:spacing w:before="120"/>
    </w:pPr>
    <w:rPr>
      <w:b/>
      <w:bCs/>
      <w:sz w:val="28"/>
      <w:szCs w:val="20"/>
    </w:rPr>
  </w:style>
  <w:style w:type="paragraph" w:styleId="BodyTextIndent">
    <w:name w:val="Body Text Indent"/>
    <w:basedOn w:val="Normal"/>
    <w:link w:val="BodyTextIndentChar"/>
    <w:semiHidden/>
    <w:unhideWhenUsed/>
    <w:rsid w:val="00F332A2"/>
    <w:pPr>
      <w:spacing w:after="120"/>
      <w:ind w:left="283"/>
    </w:pPr>
  </w:style>
  <w:style w:type="character" w:customStyle="1" w:styleId="BodyTextIndentChar">
    <w:name w:val="Body Text Indent Char"/>
    <w:basedOn w:val="DefaultParagraphFont"/>
    <w:link w:val="BodyTextIndent"/>
    <w:semiHidden/>
    <w:rsid w:val="00F332A2"/>
    <w:rPr>
      <w:sz w:val="24"/>
      <w:szCs w:val="24"/>
    </w:rPr>
  </w:style>
  <w:style w:type="paragraph" w:styleId="BodyTextFirstIndent2">
    <w:name w:val="Body Text First Indent 2"/>
    <w:basedOn w:val="BodyTextIndent"/>
    <w:link w:val="BodyTextFirstIndent2Char"/>
    <w:semiHidden/>
    <w:unhideWhenUsed/>
    <w:rsid w:val="00F332A2"/>
    <w:pPr>
      <w:spacing w:after="240"/>
      <w:ind w:left="360" w:firstLine="360"/>
    </w:pPr>
  </w:style>
  <w:style w:type="character" w:customStyle="1" w:styleId="BodyTextFirstIndent2Char">
    <w:name w:val="Body Text First Indent 2 Char"/>
    <w:basedOn w:val="BodyTextIndentChar"/>
    <w:link w:val="BodyTextFirstIndent2"/>
    <w:semiHidden/>
    <w:rsid w:val="00F332A2"/>
    <w:rPr>
      <w:sz w:val="24"/>
      <w:szCs w:val="24"/>
    </w:rPr>
  </w:style>
  <w:style w:type="paragraph" w:styleId="Date">
    <w:name w:val="Date"/>
    <w:basedOn w:val="Normal"/>
    <w:next w:val="Normal"/>
    <w:link w:val="DateChar"/>
    <w:unhideWhenUsed/>
    <w:rsid w:val="00C93678"/>
    <w:rPr>
      <w:b/>
      <w:color w:val="1F497D" w:themeColor="text2"/>
      <w:sz w:val="44"/>
      <w:szCs w:val="44"/>
    </w:rPr>
  </w:style>
  <w:style w:type="character" w:customStyle="1" w:styleId="DateChar">
    <w:name w:val="Date Char"/>
    <w:basedOn w:val="DefaultParagraphFont"/>
    <w:link w:val="Date"/>
    <w:rsid w:val="00C93678"/>
    <w:rPr>
      <w:b/>
      <w:color w:val="1F497D" w:themeColor="text2"/>
      <w:sz w:val="44"/>
      <w:szCs w:val="44"/>
    </w:rPr>
  </w:style>
  <w:style w:type="character" w:customStyle="1" w:styleId="SourceChar">
    <w:name w:val="Source Char"/>
    <w:basedOn w:val="DefaultParagraphFont"/>
    <w:link w:val="Source"/>
    <w:locked/>
    <w:rsid w:val="006B7729"/>
  </w:style>
  <w:style w:type="paragraph" w:customStyle="1" w:styleId="Source">
    <w:name w:val="Source"/>
    <w:basedOn w:val="Normal"/>
    <w:link w:val="SourceChar"/>
    <w:qFormat/>
    <w:rsid w:val="006B7729"/>
    <w:pPr>
      <w:jc w:val="right"/>
    </w:pPr>
    <w:rPr>
      <w:sz w:val="20"/>
      <w:szCs w:val="20"/>
    </w:rPr>
  </w:style>
  <w:style w:type="paragraph" w:customStyle="1" w:styleId="SocialMedia">
    <w:name w:val="SocialMedia"/>
    <w:basedOn w:val="Normal"/>
    <w:link w:val="SocialMediaChar"/>
    <w:rsid w:val="00C2510F"/>
    <w:pPr>
      <w:tabs>
        <w:tab w:val="left" w:pos="4253"/>
        <w:tab w:val="left" w:pos="4820"/>
      </w:tabs>
      <w:spacing w:after="0" w:line="240" w:lineRule="auto"/>
      <w:ind w:firstLine="34"/>
    </w:pPr>
    <w:rPr>
      <w:noProof/>
    </w:rPr>
  </w:style>
  <w:style w:type="paragraph" w:customStyle="1" w:styleId="Reference">
    <w:name w:val="Reference"/>
    <w:basedOn w:val="Normal"/>
    <w:link w:val="ReferenceChar"/>
    <w:rsid w:val="00C2510F"/>
    <w:pPr>
      <w:tabs>
        <w:tab w:val="left" w:pos="1701"/>
      </w:tabs>
      <w:spacing w:before="240"/>
    </w:pPr>
  </w:style>
  <w:style w:type="character" w:customStyle="1" w:styleId="SocialMediaChar">
    <w:name w:val="SocialMedia Char"/>
    <w:basedOn w:val="DefaultParagraphFont"/>
    <w:link w:val="SocialMedia"/>
    <w:rsid w:val="00C2510F"/>
    <w:rPr>
      <w:noProof/>
      <w:sz w:val="24"/>
      <w:szCs w:val="24"/>
    </w:rPr>
  </w:style>
  <w:style w:type="paragraph" w:customStyle="1" w:styleId="Licence">
    <w:name w:val="Licence"/>
    <w:basedOn w:val="Normal"/>
    <w:link w:val="LicenceChar"/>
    <w:rsid w:val="00C2510F"/>
    <w:pPr>
      <w:tabs>
        <w:tab w:val="left" w:pos="1418"/>
      </w:tabs>
      <w:ind w:left="284"/>
      <w:contextualSpacing/>
    </w:pPr>
  </w:style>
  <w:style w:type="character" w:customStyle="1" w:styleId="ReferenceChar">
    <w:name w:val="Reference Char"/>
    <w:basedOn w:val="DefaultParagraphFont"/>
    <w:link w:val="Reference"/>
    <w:rsid w:val="00C2510F"/>
    <w:rPr>
      <w:sz w:val="24"/>
      <w:szCs w:val="24"/>
    </w:rPr>
  </w:style>
  <w:style w:type="paragraph" w:customStyle="1" w:styleId="LicenceIntro">
    <w:name w:val="LicenceIntro"/>
    <w:basedOn w:val="Licence"/>
    <w:rsid w:val="00C2510F"/>
    <w:pPr>
      <w:spacing w:after="0"/>
      <w:ind w:left="0"/>
    </w:pPr>
    <w:rPr>
      <w:szCs w:val="20"/>
    </w:rPr>
  </w:style>
  <w:style w:type="character" w:customStyle="1" w:styleId="LicenceChar">
    <w:name w:val="Licence Char"/>
    <w:basedOn w:val="DefaultParagraphFont"/>
    <w:link w:val="Licence"/>
    <w:rsid w:val="00C2510F"/>
    <w:rPr>
      <w:sz w:val="24"/>
      <w:szCs w:val="24"/>
    </w:rPr>
  </w:style>
  <w:style w:type="paragraph" w:customStyle="1" w:styleId="TableRowRight">
    <w:name w:val="TableRowRight"/>
    <w:basedOn w:val="TableRow"/>
    <w:rsid w:val="00D46EF1"/>
    <w:pPr>
      <w:jc w:val="right"/>
    </w:pPr>
    <w:rPr>
      <w:szCs w:val="20"/>
    </w:rPr>
  </w:style>
  <w:style w:type="paragraph" w:styleId="BodyTextIndent2">
    <w:name w:val="Body Text Indent 2"/>
    <w:basedOn w:val="Normal"/>
    <w:link w:val="BodyTextIndent2Char"/>
    <w:semiHidden/>
    <w:unhideWhenUsed/>
    <w:rsid w:val="00F332A2"/>
    <w:pPr>
      <w:spacing w:after="120" w:line="480" w:lineRule="auto"/>
      <w:ind w:left="283"/>
    </w:pPr>
  </w:style>
  <w:style w:type="character" w:customStyle="1" w:styleId="BodyTextIndent2Char">
    <w:name w:val="Body Text Indent 2 Char"/>
    <w:basedOn w:val="DefaultParagraphFont"/>
    <w:link w:val="BodyTextIndent2"/>
    <w:semiHidden/>
    <w:rsid w:val="00F332A2"/>
    <w:rPr>
      <w:sz w:val="24"/>
      <w:szCs w:val="24"/>
    </w:rPr>
  </w:style>
  <w:style w:type="paragraph" w:styleId="BodyTextIndent3">
    <w:name w:val="Body Text Indent 3"/>
    <w:basedOn w:val="Normal"/>
    <w:link w:val="BodyTextIndent3Char"/>
    <w:semiHidden/>
    <w:unhideWhenUsed/>
    <w:rsid w:val="00F332A2"/>
    <w:pPr>
      <w:spacing w:after="120"/>
      <w:ind w:left="283"/>
    </w:pPr>
    <w:rPr>
      <w:sz w:val="16"/>
      <w:szCs w:val="16"/>
    </w:rPr>
  </w:style>
  <w:style w:type="character" w:customStyle="1" w:styleId="BodyTextIndent3Char">
    <w:name w:val="Body Text Indent 3 Char"/>
    <w:basedOn w:val="DefaultParagraphFont"/>
    <w:link w:val="BodyTextIndent3"/>
    <w:semiHidden/>
    <w:rsid w:val="00F332A2"/>
    <w:rPr>
      <w:sz w:val="16"/>
      <w:szCs w:val="16"/>
    </w:rPr>
  </w:style>
  <w:style w:type="character" w:styleId="BookTitle">
    <w:name w:val="Book Title"/>
    <w:basedOn w:val="DefaultParagraphFont"/>
    <w:uiPriority w:val="33"/>
    <w:semiHidden/>
    <w:unhideWhenUsed/>
    <w:rsid w:val="00F332A2"/>
    <w:rPr>
      <w:b/>
      <w:bCs/>
      <w:smallCaps/>
      <w:spacing w:val="5"/>
    </w:rPr>
  </w:style>
  <w:style w:type="paragraph" w:styleId="Closing">
    <w:name w:val="Closing"/>
    <w:basedOn w:val="Normal"/>
    <w:link w:val="ClosingChar"/>
    <w:semiHidden/>
    <w:unhideWhenUsed/>
    <w:rsid w:val="00F332A2"/>
    <w:pPr>
      <w:spacing w:after="0" w:line="240" w:lineRule="auto"/>
      <w:ind w:left="4252"/>
    </w:pPr>
  </w:style>
  <w:style w:type="character" w:customStyle="1" w:styleId="ClosingChar">
    <w:name w:val="Closing Char"/>
    <w:basedOn w:val="DefaultParagraphFont"/>
    <w:link w:val="Closing"/>
    <w:semiHidden/>
    <w:rsid w:val="00F332A2"/>
    <w:rPr>
      <w:sz w:val="24"/>
      <w:szCs w:val="24"/>
    </w:rPr>
  </w:style>
  <w:style w:type="paragraph" w:styleId="DocumentMap">
    <w:name w:val="Document Map"/>
    <w:basedOn w:val="Normal"/>
    <w:link w:val="DocumentMapChar"/>
    <w:semiHidden/>
    <w:unhideWhenUsed/>
    <w:rsid w:val="00F332A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F332A2"/>
    <w:rPr>
      <w:rFonts w:ascii="Tahoma" w:hAnsi="Tahoma" w:cs="Tahoma"/>
      <w:sz w:val="16"/>
      <w:szCs w:val="16"/>
    </w:rPr>
  </w:style>
  <w:style w:type="paragraph" w:styleId="EmailSignature">
    <w:name w:val="E-mail Signature"/>
    <w:basedOn w:val="Normal"/>
    <w:link w:val="EmailSignatureChar"/>
    <w:semiHidden/>
    <w:unhideWhenUsed/>
    <w:rsid w:val="00F332A2"/>
    <w:pPr>
      <w:spacing w:after="0" w:line="240" w:lineRule="auto"/>
    </w:pPr>
  </w:style>
  <w:style w:type="character" w:customStyle="1" w:styleId="EmailSignatureChar">
    <w:name w:val="Email Signature Char"/>
    <w:basedOn w:val="DefaultParagraphFont"/>
    <w:link w:val="EmailSignature"/>
    <w:semiHidden/>
    <w:rsid w:val="00F332A2"/>
    <w:rPr>
      <w:sz w:val="24"/>
      <w:szCs w:val="24"/>
    </w:rPr>
  </w:style>
  <w:style w:type="character" w:styleId="Emphasis">
    <w:name w:val="Emphasis"/>
    <w:basedOn w:val="DefaultParagraphFont"/>
    <w:semiHidden/>
    <w:unhideWhenUsed/>
    <w:rsid w:val="00F332A2"/>
    <w:rPr>
      <w:i/>
      <w:iCs/>
    </w:rPr>
  </w:style>
  <w:style w:type="paragraph" w:styleId="EnvelopeAddress">
    <w:name w:val="envelope address"/>
    <w:basedOn w:val="Normal"/>
    <w:semiHidden/>
    <w:unhideWhenUsed/>
    <w:rsid w:val="00F332A2"/>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semiHidden/>
    <w:unhideWhenUsed/>
    <w:rsid w:val="00F332A2"/>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semiHidden/>
    <w:unhideWhenUsed/>
    <w:rsid w:val="00F332A2"/>
    <w:rPr>
      <w:color w:val="800080" w:themeColor="followedHyperlink"/>
      <w:u w:val="single"/>
    </w:rPr>
  </w:style>
  <w:style w:type="character" w:styleId="HTMLAcronym">
    <w:name w:val="HTML Acronym"/>
    <w:basedOn w:val="DefaultParagraphFont"/>
    <w:semiHidden/>
    <w:unhideWhenUsed/>
    <w:rsid w:val="00F332A2"/>
  </w:style>
  <w:style w:type="paragraph" w:styleId="HTMLAddress">
    <w:name w:val="HTML Address"/>
    <w:basedOn w:val="Normal"/>
    <w:link w:val="HTMLAddressChar"/>
    <w:semiHidden/>
    <w:unhideWhenUsed/>
    <w:rsid w:val="00F332A2"/>
    <w:pPr>
      <w:spacing w:after="0" w:line="240" w:lineRule="auto"/>
    </w:pPr>
    <w:rPr>
      <w:i/>
      <w:iCs/>
    </w:rPr>
  </w:style>
  <w:style w:type="character" w:customStyle="1" w:styleId="HTMLAddressChar">
    <w:name w:val="HTML Address Char"/>
    <w:basedOn w:val="DefaultParagraphFont"/>
    <w:link w:val="HTMLAddress"/>
    <w:semiHidden/>
    <w:rsid w:val="00F332A2"/>
    <w:rPr>
      <w:i/>
      <w:iCs/>
      <w:sz w:val="24"/>
      <w:szCs w:val="24"/>
    </w:rPr>
  </w:style>
  <w:style w:type="character" w:styleId="HTMLCite">
    <w:name w:val="HTML Cite"/>
    <w:basedOn w:val="DefaultParagraphFont"/>
    <w:semiHidden/>
    <w:unhideWhenUsed/>
    <w:rsid w:val="00F332A2"/>
    <w:rPr>
      <w:i/>
      <w:iCs/>
    </w:rPr>
  </w:style>
  <w:style w:type="character" w:styleId="HTMLCode">
    <w:name w:val="HTML Code"/>
    <w:basedOn w:val="DefaultParagraphFont"/>
    <w:semiHidden/>
    <w:unhideWhenUsed/>
    <w:rsid w:val="00F332A2"/>
    <w:rPr>
      <w:rFonts w:ascii="Consolas" w:hAnsi="Consolas"/>
      <w:sz w:val="20"/>
      <w:szCs w:val="20"/>
    </w:rPr>
  </w:style>
  <w:style w:type="character" w:styleId="HTMLDefinition">
    <w:name w:val="HTML Definition"/>
    <w:basedOn w:val="DefaultParagraphFont"/>
    <w:semiHidden/>
    <w:unhideWhenUsed/>
    <w:rsid w:val="00F332A2"/>
    <w:rPr>
      <w:i/>
      <w:iCs/>
    </w:rPr>
  </w:style>
  <w:style w:type="character" w:styleId="HTMLKeyboard">
    <w:name w:val="HTML Keyboard"/>
    <w:basedOn w:val="DefaultParagraphFont"/>
    <w:semiHidden/>
    <w:unhideWhenUsed/>
    <w:rsid w:val="00F332A2"/>
    <w:rPr>
      <w:rFonts w:ascii="Consolas" w:hAnsi="Consolas"/>
      <w:sz w:val="20"/>
      <w:szCs w:val="20"/>
    </w:rPr>
  </w:style>
  <w:style w:type="paragraph" w:styleId="HTMLPreformatted">
    <w:name w:val="HTML Preformatted"/>
    <w:basedOn w:val="Normal"/>
    <w:link w:val="HTMLPreformattedChar"/>
    <w:semiHidden/>
    <w:unhideWhenUsed/>
    <w:rsid w:val="00F332A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F332A2"/>
    <w:rPr>
      <w:rFonts w:ascii="Consolas" w:hAnsi="Consolas"/>
    </w:rPr>
  </w:style>
  <w:style w:type="character" w:styleId="HTMLSample">
    <w:name w:val="HTML Sample"/>
    <w:basedOn w:val="DefaultParagraphFont"/>
    <w:semiHidden/>
    <w:unhideWhenUsed/>
    <w:rsid w:val="00F332A2"/>
    <w:rPr>
      <w:rFonts w:ascii="Consolas" w:hAnsi="Consolas"/>
      <w:sz w:val="24"/>
      <w:szCs w:val="24"/>
    </w:rPr>
  </w:style>
  <w:style w:type="character" w:styleId="HTMLTypewriter">
    <w:name w:val="HTML Typewriter"/>
    <w:basedOn w:val="DefaultParagraphFont"/>
    <w:semiHidden/>
    <w:unhideWhenUsed/>
    <w:rsid w:val="00F332A2"/>
    <w:rPr>
      <w:rFonts w:ascii="Consolas" w:hAnsi="Consolas"/>
      <w:sz w:val="20"/>
      <w:szCs w:val="20"/>
    </w:rPr>
  </w:style>
  <w:style w:type="character" w:styleId="HTMLVariable">
    <w:name w:val="HTML Variable"/>
    <w:basedOn w:val="DefaultParagraphFont"/>
    <w:semiHidden/>
    <w:unhideWhenUsed/>
    <w:rsid w:val="00F332A2"/>
    <w:rPr>
      <w:i/>
      <w:iCs/>
    </w:rPr>
  </w:style>
  <w:style w:type="paragraph" w:styleId="Index1">
    <w:name w:val="index 1"/>
    <w:basedOn w:val="Normal"/>
    <w:next w:val="Normal"/>
    <w:autoRedefine/>
    <w:semiHidden/>
    <w:unhideWhenUsed/>
    <w:rsid w:val="00F332A2"/>
    <w:pPr>
      <w:spacing w:after="0" w:line="240" w:lineRule="auto"/>
      <w:ind w:left="240" w:hanging="240"/>
    </w:pPr>
  </w:style>
  <w:style w:type="paragraph" w:styleId="Index2">
    <w:name w:val="index 2"/>
    <w:basedOn w:val="Normal"/>
    <w:next w:val="Normal"/>
    <w:autoRedefine/>
    <w:semiHidden/>
    <w:unhideWhenUsed/>
    <w:rsid w:val="00F332A2"/>
    <w:pPr>
      <w:spacing w:after="0" w:line="240" w:lineRule="auto"/>
      <w:ind w:left="480" w:hanging="240"/>
    </w:pPr>
  </w:style>
  <w:style w:type="paragraph" w:styleId="Index3">
    <w:name w:val="index 3"/>
    <w:basedOn w:val="Normal"/>
    <w:next w:val="Normal"/>
    <w:autoRedefine/>
    <w:semiHidden/>
    <w:unhideWhenUsed/>
    <w:rsid w:val="00F332A2"/>
    <w:pPr>
      <w:spacing w:after="0" w:line="240" w:lineRule="auto"/>
      <w:ind w:left="720" w:hanging="240"/>
    </w:pPr>
  </w:style>
  <w:style w:type="paragraph" w:styleId="Index4">
    <w:name w:val="index 4"/>
    <w:basedOn w:val="Normal"/>
    <w:next w:val="Normal"/>
    <w:autoRedefine/>
    <w:semiHidden/>
    <w:unhideWhenUsed/>
    <w:rsid w:val="00F332A2"/>
    <w:pPr>
      <w:spacing w:after="0" w:line="240" w:lineRule="auto"/>
      <w:ind w:left="960" w:hanging="240"/>
    </w:pPr>
  </w:style>
  <w:style w:type="paragraph" w:styleId="Index5">
    <w:name w:val="index 5"/>
    <w:basedOn w:val="Normal"/>
    <w:next w:val="Normal"/>
    <w:autoRedefine/>
    <w:semiHidden/>
    <w:unhideWhenUsed/>
    <w:rsid w:val="00F332A2"/>
    <w:pPr>
      <w:spacing w:after="0" w:line="240" w:lineRule="auto"/>
      <w:ind w:left="1200" w:hanging="240"/>
    </w:pPr>
  </w:style>
  <w:style w:type="paragraph" w:styleId="Index6">
    <w:name w:val="index 6"/>
    <w:basedOn w:val="Normal"/>
    <w:next w:val="Normal"/>
    <w:autoRedefine/>
    <w:semiHidden/>
    <w:unhideWhenUsed/>
    <w:rsid w:val="00F332A2"/>
    <w:pPr>
      <w:spacing w:after="0" w:line="240" w:lineRule="auto"/>
      <w:ind w:left="1440" w:hanging="240"/>
    </w:pPr>
  </w:style>
  <w:style w:type="paragraph" w:styleId="Index7">
    <w:name w:val="index 7"/>
    <w:basedOn w:val="Normal"/>
    <w:next w:val="Normal"/>
    <w:autoRedefine/>
    <w:semiHidden/>
    <w:unhideWhenUsed/>
    <w:rsid w:val="00F332A2"/>
    <w:pPr>
      <w:spacing w:after="0" w:line="240" w:lineRule="auto"/>
      <w:ind w:left="1680" w:hanging="240"/>
    </w:pPr>
  </w:style>
  <w:style w:type="paragraph" w:styleId="Index8">
    <w:name w:val="index 8"/>
    <w:basedOn w:val="Normal"/>
    <w:next w:val="Normal"/>
    <w:autoRedefine/>
    <w:semiHidden/>
    <w:unhideWhenUsed/>
    <w:rsid w:val="00F332A2"/>
    <w:pPr>
      <w:spacing w:after="0" w:line="240" w:lineRule="auto"/>
      <w:ind w:left="1920" w:hanging="240"/>
    </w:pPr>
  </w:style>
  <w:style w:type="paragraph" w:styleId="Index9">
    <w:name w:val="index 9"/>
    <w:basedOn w:val="Normal"/>
    <w:next w:val="Normal"/>
    <w:autoRedefine/>
    <w:semiHidden/>
    <w:unhideWhenUsed/>
    <w:rsid w:val="00F332A2"/>
    <w:pPr>
      <w:spacing w:after="0" w:line="240" w:lineRule="auto"/>
      <w:ind w:left="2160" w:hanging="240"/>
    </w:pPr>
  </w:style>
  <w:style w:type="paragraph" w:styleId="IndexHeading">
    <w:name w:val="index heading"/>
    <w:basedOn w:val="Normal"/>
    <w:next w:val="Index1"/>
    <w:semiHidden/>
    <w:unhideWhenUsed/>
    <w:rsid w:val="00F332A2"/>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F332A2"/>
    <w:rPr>
      <w:b/>
      <w:bCs/>
      <w:i/>
      <w:iCs/>
      <w:color w:val="104F75" w:themeColor="accent1"/>
    </w:rPr>
  </w:style>
  <w:style w:type="paragraph" w:styleId="IntenseQuote">
    <w:name w:val="Intense Quote"/>
    <w:basedOn w:val="Normal"/>
    <w:next w:val="Normal"/>
    <w:link w:val="IntenseQuoteChar"/>
    <w:uiPriority w:val="30"/>
    <w:semiHidden/>
    <w:unhideWhenUsed/>
    <w:rsid w:val="00F332A2"/>
    <w:pPr>
      <w:pBdr>
        <w:bottom w:val="single" w:sz="4" w:space="4" w:color="104F75" w:themeColor="accent1"/>
      </w:pBdr>
      <w:spacing w:before="200" w:after="280"/>
      <w:ind w:left="936" w:right="936"/>
    </w:pPr>
    <w:rPr>
      <w:b/>
      <w:bCs/>
      <w:i/>
      <w:iCs/>
      <w:color w:val="104F75" w:themeColor="accent1"/>
    </w:rPr>
  </w:style>
  <w:style w:type="character" w:customStyle="1" w:styleId="IntenseQuoteChar">
    <w:name w:val="Intense Quote Char"/>
    <w:basedOn w:val="DefaultParagraphFont"/>
    <w:link w:val="IntenseQuote"/>
    <w:uiPriority w:val="30"/>
    <w:semiHidden/>
    <w:rsid w:val="00F332A2"/>
    <w:rPr>
      <w:b/>
      <w:bCs/>
      <w:i/>
      <w:iCs/>
      <w:color w:val="104F75" w:themeColor="accent1"/>
      <w:sz w:val="24"/>
      <w:szCs w:val="24"/>
    </w:rPr>
  </w:style>
  <w:style w:type="character" w:styleId="IntenseReference">
    <w:name w:val="Intense Reference"/>
    <w:basedOn w:val="DefaultParagraphFont"/>
    <w:uiPriority w:val="32"/>
    <w:semiHidden/>
    <w:unhideWhenUsed/>
    <w:rsid w:val="00F332A2"/>
    <w:rPr>
      <w:b/>
      <w:bCs/>
      <w:smallCaps/>
      <w:color w:val="407291" w:themeColor="accent2"/>
      <w:spacing w:val="5"/>
      <w:u w:val="single"/>
    </w:rPr>
  </w:style>
  <w:style w:type="character" w:styleId="LineNumber">
    <w:name w:val="line number"/>
    <w:basedOn w:val="DefaultParagraphFont"/>
    <w:semiHidden/>
    <w:unhideWhenUsed/>
    <w:rsid w:val="00F332A2"/>
  </w:style>
  <w:style w:type="paragraph" w:styleId="List">
    <w:name w:val="List"/>
    <w:basedOn w:val="Normal"/>
    <w:semiHidden/>
    <w:unhideWhenUsed/>
    <w:rsid w:val="00F332A2"/>
    <w:pPr>
      <w:ind w:left="283" w:hanging="283"/>
      <w:contextualSpacing/>
    </w:pPr>
  </w:style>
  <w:style w:type="paragraph" w:styleId="List2">
    <w:name w:val="List 2"/>
    <w:basedOn w:val="Normal"/>
    <w:semiHidden/>
    <w:unhideWhenUsed/>
    <w:rsid w:val="00F332A2"/>
    <w:pPr>
      <w:ind w:left="566" w:hanging="283"/>
      <w:contextualSpacing/>
    </w:pPr>
  </w:style>
  <w:style w:type="paragraph" w:styleId="List3">
    <w:name w:val="List 3"/>
    <w:basedOn w:val="Normal"/>
    <w:semiHidden/>
    <w:unhideWhenUsed/>
    <w:rsid w:val="00F332A2"/>
    <w:pPr>
      <w:ind w:left="849" w:hanging="283"/>
      <w:contextualSpacing/>
    </w:pPr>
  </w:style>
  <w:style w:type="paragraph" w:styleId="List4">
    <w:name w:val="List 4"/>
    <w:basedOn w:val="Normal"/>
    <w:semiHidden/>
    <w:unhideWhenUsed/>
    <w:rsid w:val="00F332A2"/>
    <w:pPr>
      <w:ind w:left="1132" w:hanging="283"/>
      <w:contextualSpacing/>
    </w:pPr>
  </w:style>
  <w:style w:type="paragraph" w:styleId="List5">
    <w:name w:val="List 5"/>
    <w:basedOn w:val="Normal"/>
    <w:semiHidden/>
    <w:unhideWhenUsed/>
    <w:rsid w:val="00F332A2"/>
    <w:pPr>
      <w:ind w:left="1415" w:hanging="283"/>
      <w:contextualSpacing/>
    </w:pPr>
  </w:style>
  <w:style w:type="paragraph" w:styleId="ListBullet2">
    <w:name w:val="List Bullet 2"/>
    <w:basedOn w:val="Normal"/>
    <w:rsid w:val="00F332A2"/>
    <w:pPr>
      <w:numPr>
        <w:numId w:val="3"/>
      </w:numPr>
      <w:contextualSpacing/>
    </w:pPr>
  </w:style>
  <w:style w:type="paragraph" w:styleId="ListBullet3">
    <w:name w:val="List Bullet 3"/>
    <w:basedOn w:val="Normal"/>
    <w:rsid w:val="00F332A2"/>
    <w:pPr>
      <w:numPr>
        <w:numId w:val="4"/>
      </w:numPr>
      <w:contextualSpacing/>
    </w:pPr>
  </w:style>
  <w:style w:type="paragraph" w:styleId="ListBullet4">
    <w:name w:val="List Bullet 4"/>
    <w:basedOn w:val="Normal"/>
    <w:rsid w:val="00F332A2"/>
    <w:pPr>
      <w:numPr>
        <w:numId w:val="5"/>
      </w:numPr>
      <w:contextualSpacing/>
    </w:pPr>
  </w:style>
  <w:style w:type="paragraph" w:styleId="ListBullet5">
    <w:name w:val="List Bullet 5"/>
    <w:basedOn w:val="Normal"/>
    <w:rsid w:val="00F332A2"/>
    <w:pPr>
      <w:numPr>
        <w:numId w:val="6"/>
      </w:numPr>
      <w:contextualSpacing/>
    </w:pPr>
  </w:style>
  <w:style w:type="paragraph" w:styleId="ListContinue">
    <w:name w:val="List Continue"/>
    <w:basedOn w:val="Normal"/>
    <w:semiHidden/>
    <w:unhideWhenUsed/>
    <w:rsid w:val="00F332A2"/>
    <w:pPr>
      <w:spacing w:after="120"/>
      <w:ind w:left="283"/>
      <w:contextualSpacing/>
    </w:pPr>
  </w:style>
  <w:style w:type="paragraph" w:styleId="ListContinue2">
    <w:name w:val="List Continue 2"/>
    <w:basedOn w:val="Normal"/>
    <w:semiHidden/>
    <w:unhideWhenUsed/>
    <w:rsid w:val="00F332A2"/>
    <w:pPr>
      <w:spacing w:after="120"/>
      <w:ind w:left="566"/>
      <w:contextualSpacing/>
    </w:pPr>
  </w:style>
  <w:style w:type="paragraph" w:styleId="ListContinue3">
    <w:name w:val="List Continue 3"/>
    <w:basedOn w:val="Normal"/>
    <w:semiHidden/>
    <w:unhideWhenUsed/>
    <w:rsid w:val="00F332A2"/>
    <w:pPr>
      <w:spacing w:after="120"/>
      <w:ind w:left="849"/>
      <w:contextualSpacing/>
    </w:pPr>
  </w:style>
  <w:style w:type="paragraph" w:styleId="ListContinue4">
    <w:name w:val="List Continue 4"/>
    <w:basedOn w:val="Normal"/>
    <w:semiHidden/>
    <w:unhideWhenUsed/>
    <w:rsid w:val="00F332A2"/>
    <w:pPr>
      <w:spacing w:after="120"/>
      <w:ind w:left="1132"/>
      <w:contextualSpacing/>
    </w:pPr>
  </w:style>
  <w:style w:type="paragraph" w:styleId="ListContinue5">
    <w:name w:val="List Continue 5"/>
    <w:basedOn w:val="Normal"/>
    <w:semiHidden/>
    <w:unhideWhenUsed/>
    <w:rsid w:val="00F332A2"/>
    <w:pPr>
      <w:spacing w:after="120"/>
      <w:ind w:left="1415"/>
      <w:contextualSpacing/>
    </w:pPr>
  </w:style>
  <w:style w:type="paragraph" w:styleId="ListNumber">
    <w:name w:val="List Number"/>
    <w:basedOn w:val="Normal"/>
    <w:semiHidden/>
    <w:unhideWhenUsed/>
    <w:rsid w:val="00F332A2"/>
    <w:pPr>
      <w:numPr>
        <w:numId w:val="7"/>
      </w:numPr>
      <w:contextualSpacing/>
    </w:pPr>
  </w:style>
  <w:style w:type="paragraph" w:styleId="ListNumber2">
    <w:name w:val="List Number 2"/>
    <w:basedOn w:val="Normal"/>
    <w:semiHidden/>
    <w:unhideWhenUsed/>
    <w:rsid w:val="00F332A2"/>
    <w:pPr>
      <w:numPr>
        <w:numId w:val="8"/>
      </w:numPr>
      <w:contextualSpacing/>
    </w:pPr>
  </w:style>
  <w:style w:type="paragraph" w:styleId="ListNumber3">
    <w:name w:val="List Number 3"/>
    <w:basedOn w:val="Normal"/>
    <w:semiHidden/>
    <w:unhideWhenUsed/>
    <w:rsid w:val="00F332A2"/>
    <w:pPr>
      <w:numPr>
        <w:numId w:val="9"/>
      </w:numPr>
      <w:contextualSpacing/>
    </w:pPr>
  </w:style>
  <w:style w:type="paragraph" w:styleId="ListNumber4">
    <w:name w:val="List Number 4"/>
    <w:basedOn w:val="Normal"/>
    <w:semiHidden/>
    <w:unhideWhenUsed/>
    <w:rsid w:val="00F332A2"/>
    <w:pPr>
      <w:numPr>
        <w:numId w:val="10"/>
      </w:numPr>
      <w:contextualSpacing/>
    </w:pPr>
  </w:style>
  <w:style w:type="paragraph" w:styleId="ListNumber5">
    <w:name w:val="List Number 5"/>
    <w:basedOn w:val="Normal"/>
    <w:semiHidden/>
    <w:unhideWhenUsed/>
    <w:rsid w:val="00F332A2"/>
    <w:pPr>
      <w:numPr>
        <w:numId w:val="11"/>
      </w:numPr>
      <w:contextualSpacing/>
    </w:pPr>
  </w:style>
  <w:style w:type="paragraph" w:styleId="MacroText">
    <w:name w:val="macro"/>
    <w:link w:val="MacroTextChar"/>
    <w:semiHidden/>
    <w:unhideWhenUsed/>
    <w:rsid w:val="00F332A2"/>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rPr>
  </w:style>
  <w:style w:type="character" w:customStyle="1" w:styleId="MacroTextChar">
    <w:name w:val="Macro Text Char"/>
    <w:basedOn w:val="DefaultParagraphFont"/>
    <w:link w:val="MacroText"/>
    <w:semiHidden/>
    <w:rsid w:val="00F332A2"/>
    <w:rPr>
      <w:rFonts w:ascii="Consolas" w:hAnsi="Consolas"/>
    </w:rPr>
  </w:style>
  <w:style w:type="paragraph" w:styleId="MessageHeader">
    <w:name w:val="Message Header"/>
    <w:basedOn w:val="Normal"/>
    <w:link w:val="MessageHeaderChar"/>
    <w:semiHidden/>
    <w:unhideWhenUsed/>
    <w:rsid w:val="00F332A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F332A2"/>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rsid w:val="00F332A2"/>
    <w:rPr>
      <w:sz w:val="24"/>
      <w:szCs w:val="24"/>
    </w:rPr>
  </w:style>
  <w:style w:type="paragraph" w:styleId="NormalWeb">
    <w:name w:val="Normal (Web)"/>
    <w:basedOn w:val="Normal"/>
    <w:semiHidden/>
    <w:unhideWhenUsed/>
    <w:rsid w:val="00F332A2"/>
    <w:rPr>
      <w:rFonts w:ascii="Times New Roman" w:hAnsi="Times New Roman"/>
    </w:rPr>
  </w:style>
  <w:style w:type="paragraph" w:styleId="NormalIndent">
    <w:name w:val="Normal Indent"/>
    <w:basedOn w:val="Normal"/>
    <w:semiHidden/>
    <w:unhideWhenUsed/>
    <w:rsid w:val="00F332A2"/>
    <w:pPr>
      <w:ind w:left="720"/>
    </w:pPr>
  </w:style>
  <w:style w:type="paragraph" w:styleId="NoteHeading">
    <w:name w:val="Note Heading"/>
    <w:basedOn w:val="Normal"/>
    <w:next w:val="Normal"/>
    <w:link w:val="NoteHeadingChar"/>
    <w:semiHidden/>
    <w:unhideWhenUsed/>
    <w:rsid w:val="00F332A2"/>
    <w:pPr>
      <w:spacing w:after="0" w:line="240" w:lineRule="auto"/>
    </w:pPr>
  </w:style>
  <w:style w:type="character" w:customStyle="1" w:styleId="NoteHeadingChar">
    <w:name w:val="Note Heading Char"/>
    <w:basedOn w:val="DefaultParagraphFont"/>
    <w:link w:val="NoteHeading"/>
    <w:semiHidden/>
    <w:rsid w:val="00F332A2"/>
    <w:rPr>
      <w:sz w:val="24"/>
      <w:szCs w:val="24"/>
    </w:rPr>
  </w:style>
  <w:style w:type="character" w:styleId="PageNumber">
    <w:name w:val="page number"/>
    <w:basedOn w:val="DefaultParagraphFont"/>
    <w:semiHidden/>
    <w:unhideWhenUsed/>
    <w:rsid w:val="00F332A2"/>
  </w:style>
  <w:style w:type="character" w:styleId="PlaceholderText">
    <w:name w:val="Placeholder Text"/>
    <w:basedOn w:val="DefaultParagraphFont"/>
    <w:uiPriority w:val="99"/>
    <w:semiHidden/>
    <w:rsid w:val="00F332A2"/>
    <w:rPr>
      <w:color w:val="808080"/>
    </w:rPr>
  </w:style>
  <w:style w:type="paragraph" w:styleId="PlainText">
    <w:name w:val="Plain Text"/>
    <w:basedOn w:val="Normal"/>
    <w:link w:val="PlainTextChar"/>
    <w:semiHidden/>
    <w:unhideWhenUsed/>
    <w:rsid w:val="00F332A2"/>
    <w:pPr>
      <w:spacing w:after="0" w:line="240" w:lineRule="auto"/>
    </w:pPr>
    <w:rPr>
      <w:rFonts w:ascii="Consolas" w:hAnsi="Consolas"/>
      <w:sz w:val="21"/>
      <w:szCs w:val="21"/>
    </w:rPr>
  </w:style>
  <w:style w:type="character" w:customStyle="1" w:styleId="PlainTextChar">
    <w:name w:val="Plain Text Char"/>
    <w:basedOn w:val="DefaultParagraphFont"/>
    <w:link w:val="PlainText"/>
    <w:semiHidden/>
    <w:rsid w:val="00F332A2"/>
    <w:rPr>
      <w:rFonts w:ascii="Consolas" w:hAnsi="Consolas"/>
      <w:sz w:val="21"/>
      <w:szCs w:val="21"/>
    </w:rPr>
  </w:style>
  <w:style w:type="paragraph" w:styleId="Quote">
    <w:name w:val="Quote"/>
    <w:basedOn w:val="Normal"/>
    <w:next w:val="Normal"/>
    <w:link w:val="QuoteChar"/>
    <w:uiPriority w:val="29"/>
    <w:semiHidden/>
    <w:unhideWhenUsed/>
    <w:qFormat/>
    <w:rsid w:val="00F332A2"/>
    <w:rPr>
      <w:i/>
      <w:iCs/>
      <w:color w:val="000000" w:themeColor="text1"/>
    </w:rPr>
  </w:style>
  <w:style w:type="character" w:customStyle="1" w:styleId="QuoteChar">
    <w:name w:val="Quote Char"/>
    <w:basedOn w:val="DefaultParagraphFont"/>
    <w:link w:val="Quote"/>
    <w:uiPriority w:val="29"/>
    <w:semiHidden/>
    <w:rsid w:val="00F332A2"/>
    <w:rPr>
      <w:i/>
      <w:iCs/>
      <w:color w:val="000000" w:themeColor="text1"/>
      <w:sz w:val="24"/>
      <w:szCs w:val="24"/>
    </w:rPr>
  </w:style>
  <w:style w:type="paragraph" w:styleId="Salutation">
    <w:name w:val="Salutation"/>
    <w:basedOn w:val="Normal"/>
    <w:next w:val="Normal"/>
    <w:link w:val="SalutationChar"/>
    <w:semiHidden/>
    <w:unhideWhenUsed/>
    <w:rsid w:val="00F332A2"/>
  </w:style>
  <w:style w:type="character" w:customStyle="1" w:styleId="SalutationChar">
    <w:name w:val="Salutation Char"/>
    <w:basedOn w:val="DefaultParagraphFont"/>
    <w:link w:val="Salutation"/>
    <w:semiHidden/>
    <w:rsid w:val="00F332A2"/>
    <w:rPr>
      <w:sz w:val="24"/>
      <w:szCs w:val="24"/>
    </w:rPr>
  </w:style>
  <w:style w:type="paragraph" w:styleId="Signature">
    <w:name w:val="Signature"/>
    <w:basedOn w:val="Normal"/>
    <w:link w:val="SignatureChar"/>
    <w:semiHidden/>
    <w:unhideWhenUsed/>
    <w:rsid w:val="00F332A2"/>
    <w:pPr>
      <w:spacing w:after="0" w:line="240" w:lineRule="auto"/>
      <w:ind w:left="4252"/>
    </w:pPr>
  </w:style>
  <w:style w:type="character" w:customStyle="1" w:styleId="SignatureChar">
    <w:name w:val="Signature Char"/>
    <w:basedOn w:val="DefaultParagraphFont"/>
    <w:link w:val="Signature"/>
    <w:semiHidden/>
    <w:rsid w:val="00F332A2"/>
    <w:rPr>
      <w:sz w:val="24"/>
      <w:szCs w:val="24"/>
    </w:rPr>
  </w:style>
  <w:style w:type="character" w:styleId="Strong">
    <w:name w:val="Strong"/>
    <w:basedOn w:val="DefaultParagraphFont"/>
    <w:semiHidden/>
    <w:unhideWhenUsed/>
    <w:rsid w:val="00F332A2"/>
    <w:rPr>
      <w:b/>
      <w:bCs/>
    </w:rPr>
  </w:style>
  <w:style w:type="paragraph" w:styleId="Subtitle">
    <w:name w:val="Subtitle"/>
    <w:basedOn w:val="Normal"/>
    <w:next w:val="Normal"/>
    <w:link w:val="SubtitleChar"/>
    <w:semiHidden/>
    <w:unhideWhenUsed/>
    <w:rsid w:val="00F332A2"/>
    <w:pPr>
      <w:numPr>
        <w:ilvl w:val="1"/>
      </w:numPr>
    </w:pPr>
    <w:rPr>
      <w:rFonts w:asciiTheme="majorHAnsi" w:eastAsiaTheme="majorEastAsia" w:hAnsiTheme="majorHAnsi" w:cstheme="majorBidi"/>
      <w:i/>
      <w:iCs/>
      <w:color w:val="104F75" w:themeColor="accent1"/>
      <w:spacing w:val="15"/>
    </w:rPr>
  </w:style>
  <w:style w:type="character" w:customStyle="1" w:styleId="SubtitleChar">
    <w:name w:val="Subtitle Char"/>
    <w:basedOn w:val="DefaultParagraphFont"/>
    <w:link w:val="Subtitle"/>
    <w:semiHidden/>
    <w:rsid w:val="00F332A2"/>
    <w:rPr>
      <w:rFonts w:asciiTheme="majorHAnsi" w:eastAsiaTheme="majorEastAsia" w:hAnsiTheme="majorHAnsi" w:cstheme="majorBidi"/>
      <w:i/>
      <w:iCs/>
      <w:color w:val="104F75" w:themeColor="accent1"/>
      <w:spacing w:val="15"/>
      <w:sz w:val="24"/>
      <w:szCs w:val="24"/>
    </w:rPr>
  </w:style>
  <w:style w:type="character" w:styleId="SubtleEmphasis">
    <w:name w:val="Subtle Emphasis"/>
    <w:basedOn w:val="DefaultParagraphFont"/>
    <w:uiPriority w:val="19"/>
    <w:semiHidden/>
    <w:unhideWhenUsed/>
    <w:qFormat/>
    <w:rsid w:val="00F332A2"/>
    <w:rPr>
      <w:i/>
      <w:iCs/>
      <w:color w:val="808080" w:themeColor="text1" w:themeTint="7F"/>
    </w:rPr>
  </w:style>
  <w:style w:type="character" w:styleId="SubtleReference">
    <w:name w:val="Subtle Reference"/>
    <w:basedOn w:val="DefaultParagraphFont"/>
    <w:uiPriority w:val="31"/>
    <w:semiHidden/>
    <w:unhideWhenUsed/>
    <w:rsid w:val="00F332A2"/>
    <w:rPr>
      <w:smallCaps/>
      <w:color w:val="407291" w:themeColor="accent2"/>
      <w:u w:val="single"/>
    </w:rPr>
  </w:style>
  <w:style w:type="paragraph" w:styleId="TableofAuthorities">
    <w:name w:val="table of authorities"/>
    <w:basedOn w:val="Normal"/>
    <w:next w:val="Normal"/>
    <w:semiHidden/>
    <w:unhideWhenUsed/>
    <w:rsid w:val="00F332A2"/>
    <w:pPr>
      <w:spacing w:after="0"/>
      <w:ind w:left="240" w:hanging="240"/>
    </w:pPr>
  </w:style>
  <w:style w:type="paragraph" w:styleId="TOAHeading">
    <w:name w:val="toa heading"/>
    <w:basedOn w:val="Normal"/>
    <w:next w:val="Normal"/>
    <w:semiHidden/>
    <w:unhideWhenUsed/>
    <w:rsid w:val="00F332A2"/>
    <w:pPr>
      <w:spacing w:before="120"/>
    </w:pPr>
    <w:rPr>
      <w:rFonts w:asciiTheme="majorHAnsi" w:eastAsiaTheme="majorEastAsia" w:hAnsiTheme="majorHAnsi" w:cstheme="majorBidi"/>
      <w:b/>
      <w:bCs/>
    </w:rPr>
  </w:style>
  <w:style w:type="paragraph" w:styleId="TOC4">
    <w:name w:val="toc 4"/>
    <w:basedOn w:val="Normal"/>
    <w:next w:val="Normal"/>
    <w:autoRedefine/>
    <w:semiHidden/>
    <w:unhideWhenUsed/>
    <w:rsid w:val="00F332A2"/>
    <w:pPr>
      <w:spacing w:after="100"/>
      <w:ind w:left="720"/>
    </w:pPr>
  </w:style>
  <w:style w:type="paragraph" w:styleId="TOC5">
    <w:name w:val="toc 5"/>
    <w:basedOn w:val="Normal"/>
    <w:next w:val="Normal"/>
    <w:autoRedefine/>
    <w:semiHidden/>
    <w:unhideWhenUsed/>
    <w:rsid w:val="00F332A2"/>
    <w:pPr>
      <w:spacing w:after="100"/>
      <w:ind w:left="960"/>
    </w:pPr>
  </w:style>
  <w:style w:type="paragraph" w:styleId="TOC6">
    <w:name w:val="toc 6"/>
    <w:basedOn w:val="Normal"/>
    <w:next w:val="Normal"/>
    <w:autoRedefine/>
    <w:semiHidden/>
    <w:unhideWhenUsed/>
    <w:rsid w:val="00F332A2"/>
    <w:pPr>
      <w:spacing w:after="100"/>
      <w:ind w:left="1200"/>
    </w:pPr>
  </w:style>
  <w:style w:type="paragraph" w:styleId="TOC7">
    <w:name w:val="toc 7"/>
    <w:basedOn w:val="Normal"/>
    <w:next w:val="Normal"/>
    <w:autoRedefine/>
    <w:semiHidden/>
    <w:unhideWhenUsed/>
    <w:rsid w:val="00F332A2"/>
    <w:pPr>
      <w:spacing w:after="100"/>
      <w:ind w:left="1440"/>
    </w:pPr>
  </w:style>
  <w:style w:type="paragraph" w:styleId="TOC8">
    <w:name w:val="toc 8"/>
    <w:basedOn w:val="Normal"/>
    <w:next w:val="Normal"/>
    <w:autoRedefine/>
    <w:semiHidden/>
    <w:unhideWhenUsed/>
    <w:rsid w:val="00F332A2"/>
    <w:pPr>
      <w:spacing w:after="100"/>
      <w:ind w:left="1680"/>
    </w:pPr>
  </w:style>
  <w:style w:type="paragraph" w:styleId="TOC9">
    <w:name w:val="toc 9"/>
    <w:basedOn w:val="Normal"/>
    <w:next w:val="Normal"/>
    <w:autoRedefine/>
    <w:semiHidden/>
    <w:unhideWhenUsed/>
    <w:rsid w:val="00F332A2"/>
    <w:pPr>
      <w:spacing w:after="100"/>
      <w:ind w:left="1920"/>
    </w:pPr>
  </w:style>
  <w:style w:type="paragraph" w:customStyle="1" w:styleId="DfESOutNumbered">
    <w:name w:val="DfESOutNumbered"/>
    <w:basedOn w:val="Normal"/>
    <w:link w:val="DfESOutNumberedChar"/>
    <w:rsid w:val="00E10BCB"/>
    <w:pPr>
      <w:widowControl w:val="0"/>
      <w:numPr>
        <w:numId w:val="12"/>
      </w:numPr>
      <w:overflowPunct w:val="0"/>
      <w:autoSpaceDE w:val="0"/>
      <w:autoSpaceDN w:val="0"/>
      <w:adjustRightInd w:val="0"/>
      <w:spacing w:line="240" w:lineRule="auto"/>
      <w:textAlignment w:val="baseline"/>
    </w:pPr>
    <w:rPr>
      <w:rFonts w:cs="Arial"/>
      <w:sz w:val="22"/>
      <w:szCs w:val="20"/>
      <w:lang w:eastAsia="en-US"/>
    </w:rPr>
  </w:style>
  <w:style w:type="character" w:customStyle="1" w:styleId="DfESOutNumberedChar">
    <w:name w:val="DfESOutNumbered Char"/>
    <w:basedOn w:val="DefaultParagraphFont"/>
    <w:link w:val="DfESOutNumbered"/>
    <w:rsid w:val="00E10BCB"/>
    <w:rPr>
      <w:rFonts w:cs="Arial"/>
      <w:sz w:val="22"/>
      <w:lang w:eastAsia="en-US"/>
    </w:rPr>
  </w:style>
  <w:style w:type="paragraph" w:customStyle="1" w:styleId="TableRowCentered">
    <w:name w:val="TableRowCentered"/>
    <w:basedOn w:val="TableRow"/>
    <w:rsid w:val="00F51F56"/>
    <w:pPr>
      <w:jc w:val="center"/>
    </w:pPr>
    <w:rPr>
      <w:szCs w:val="20"/>
    </w:rPr>
  </w:style>
  <w:style w:type="paragraph" w:customStyle="1" w:styleId="DeptBullets">
    <w:name w:val="DeptBullets"/>
    <w:basedOn w:val="Normal"/>
    <w:link w:val="DeptBulletsChar"/>
    <w:rsid w:val="00432F73"/>
    <w:pPr>
      <w:widowControl w:val="0"/>
      <w:numPr>
        <w:numId w:val="13"/>
      </w:numPr>
      <w:overflowPunct w:val="0"/>
      <w:autoSpaceDE w:val="0"/>
      <w:autoSpaceDN w:val="0"/>
      <w:adjustRightInd w:val="0"/>
      <w:spacing w:line="240" w:lineRule="auto"/>
      <w:textAlignment w:val="baseline"/>
    </w:pPr>
    <w:rPr>
      <w:szCs w:val="20"/>
      <w:lang w:eastAsia="en-US"/>
    </w:rPr>
  </w:style>
  <w:style w:type="character" w:customStyle="1" w:styleId="DeptBulletsChar">
    <w:name w:val="DeptBullets Char"/>
    <w:basedOn w:val="DefaultParagraphFont"/>
    <w:link w:val="DeptBullets"/>
    <w:rsid w:val="00432F73"/>
    <w:rPr>
      <w:sz w:val="24"/>
      <w:lang w:eastAsia="en-US"/>
    </w:rPr>
  </w:style>
  <w:style w:type="character" w:customStyle="1" w:styleId="LogosChar">
    <w:name w:val="Logos Char"/>
    <w:basedOn w:val="DefaultParagraphFont"/>
    <w:link w:val="Logos"/>
    <w:locked/>
    <w:rsid w:val="00F20CFE"/>
    <w:rPr>
      <w:noProof/>
      <w:color w:val="0D0D0D" w:themeColor="text1" w:themeTint="F2"/>
      <w:sz w:val="24"/>
      <w:szCs w:val="24"/>
    </w:rPr>
  </w:style>
  <w:style w:type="paragraph" w:customStyle="1" w:styleId="Logos">
    <w:name w:val="Logos"/>
    <w:basedOn w:val="Normal"/>
    <w:link w:val="LogosChar"/>
    <w:rsid w:val="00F20CFE"/>
    <w:pPr>
      <w:pageBreakBefore/>
      <w:widowControl w:val="0"/>
    </w:pPr>
    <w:rPr>
      <w:noProof/>
      <w:color w:val="0D0D0D" w:themeColor="text1" w:themeTint="F2"/>
    </w:rPr>
  </w:style>
  <w:style w:type="character" w:customStyle="1" w:styleId="RGB">
    <w:name w:val="RGB"/>
    <w:basedOn w:val="DefaultParagraphFont"/>
    <w:rsid w:val="0003583C"/>
    <w:rPr>
      <w:b/>
      <w:bCs/>
      <w:sz w:val="20"/>
    </w:rPr>
  </w:style>
  <w:style w:type="character" w:customStyle="1" w:styleId="RGBValues">
    <w:name w:val="RGB Values"/>
    <w:basedOn w:val="DefaultParagraphFont"/>
    <w:rsid w:val="0003583C"/>
    <w:rPr>
      <w:sz w:val="20"/>
    </w:rPr>
  </w:style>
  <w:style w:type="paragraph" w:customStyle="1" w:styleId="Centredembed">
    <w:name w:val="Centred embed"/>
    <w:basedOn w:val="Normal"/>
    <w:rsid w:val="0003583C"/>
    <w:pPr>
      <w:spacing w:after="0"/>
      <w:jc w:val="center"/>
    </w:pPr>
    <w:rPr>
      <w:szCs w:val="20"/>
    </w:rPr>
  </w:style>
  <w:style w:type="paragraph" w:customStyle="1" w:styleId="Researchreport">
    <w:name w:val="Research report"/>
    <w:basedOn w:val="SubtitleText"/>
    <w:link w:val="ResearchreportChar"/>
    <w:rsid w:val="0003583C"/>
    <w:pPr>
      <w:spacing w:after="360"/>
    </w:pPr>
    <w:rPr>
      <w:sz w:val="52"/>
      <w:szCs w:val="52"/>
    </w:rPr>
  </w:style>
  <w:style w:type="character" w:customStyle="1" w:styleId="ResearchreportChar">
    <w:name w:val="Research report Char"/>
    <w:basedOn w:val="SubtitleTextChar"/>
    <w:link w:val="Researchreport"/>
    <w:rsid w:val="0003583C"/>
    <w:rPr>
      <w:rFonts w:cs="Arial"/>
      <w:b/>
      <w:color w:val="104F75"/>
      <w:sz w:val="52"/>
      <w:szCs w:val="52"/>
    </w:rPr>
  </w:style>
  <w:style w:type="character" w:styleId="UnresolvedMention">
    <w:name w:val="Unresolved Mention"/>
    <w:basedOn w:val="DefaultParagraphFont"/>
    <w:uiPriority w:val="99"/>
    <w:semiHidden/>
    <w:unhideWhenUsed/>
    <w:rsid w:val="00E4296F"/>
    <w:rPr>
      <w:color w:val="605E5C"/>
      <w:shd w:val="clear" w:color="auto" w:fill="E1DFDD"/>
    </w:rPr>
  </w:style>
  <w:style w:type="table" w:customStyle="1" w:styleId="TableGrid1">
    <w:name w:val="Table Grid1"/>
    <w:basedOn w:val="TableNormal"/>
    <w:next w:val="TableGrid"/>
    <w:uiPriority w:val="39"/>
    <w:rsid w:val="00A541E2"/>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72065">
      <w:bodyDiv w:val="1"/>
      <w:marLeft w:val="0"/>
      <w:marRight w:val="0"/>
      <w:marTop w:val="0"/>
      <w:marBottom w:val="0"/>
      <w:divBdr>
        <w:top w:val="none" w:sz="0" w:space="0" w:color="auto"/>
        <w:left w:val="none" w:sz="0" w:space="0" w:color="auto"/>
        <w:bottom w:val="none" w:sz="0" w:space="0" w:color="auto"/>
        <w:right w:val="none" w:sz="0" w:space="0" w:color="auto"/>
      </w:divBdr>
      <w:divsChild>
        <w:div w:id="1132558167">
          <w:marLeft w:val="907"/>
          <w:marRight w:val="0"/>
          <w:marTop w:val="0"/>
          <w:marBottom w:val="0"/>
          <w:divBdr>
            <w:top w:val="none" w:sz="0" w:space="0" w:color="auto"/>
            <w:left w:val="none" w:sz="0" w:space="0" w:color="auto"/>
            <w:bottom w:val="none" w:sz="0" w:space="0" w:color="auto"/>
            <w:right w:val="none" w:sz="0" w:space="0" w:color="auto"/>
          </w:divBdr>
        </w:div>
        <w:div w:id="595141549">
          <w:marLeft w:val="907"/>
          <w:marRight w:val="0"/>
          <w:marTop w:val="0"/>
          <w:marBottom w:val="0"/>
          <w:divBdr>
            <w:top w:val="none" w:sz="0" w:space="0" w:color="auto"/>
            <w:left w:val="none" w:sz="0" w:space="0" w:color="auto"/>
            <w:bottom w:val="none" w:sz="0" w:space="0" w:color="auto"/>
            <w:right w:val="none" w:sz="0" w:space="0" w:color="auto"/>
          </w:divBdr>
        </w:div>
        <w:div w:id="1652522067">
          <w:marLeft w:val="907"/>
          <w:marRight w:val="0"/>
          <w:marTop w:val="0"/>
          <w:marBottom w:val="0"/>
          <w:divBdr>
            <w:top w:val="none" w:sz="0" w:space="0" w:color="auto"/>
            <w:left w:val="none" w:sz="0" w:space="0" w:color="auto"/>
            <w:bottom w:val="none" w:sz="0" w:space="0" w:color="auto"/>
            <w:right w:val="none" w:sz="0" w:space="0" w:color="auto"/>
          </w:divBdr>
        </w:div>
        <w:div w:id="1581215269">
          <w:marLeft w:val="907"/>
          <w:marRight w:val="0"/>
          <w:marTop w:val="0"/>
          <w:marBottom w:val="0"/>
          <w:divBdr>
            <w:top w:val="none" w:sz="0" w:space="0" w:color="auto"/>
            <w:left w:val="none" w:sz="0" w:space="0" w:color="auto"/>
            <w:bottom w:val="none" w:sz="0" w:space="0" w:color="auto"/>
            <w:right w:val="none" w:sz="0" w:space="0" w:color="auto"/>
          </w:divBdr>
        </w:div>
        <w:div w:id="367070632">
          <w:marLeft w:val="907"/>
          <w:marRight w:val="0"/>
          <w:marTop w:val="0"/>
          <w:marBottom w:val="0"/>
          <w:divBdr>
            <w:top w:val="none" w:sz="0" w:space="0" w:color="auto"/>
            <w:left w:val="none" w:sz="0" w:space="0" w:color="auto"/>
            <w:bottom w:val="none" w:sz="0" w:space="0" w:color="auto"/>
            <w:right w:val="none" w:sz="0" w:space="0" w:color="auto"/>
          </w:divBdr>
        </w:div>
      </w:divsChild>
    </w:div>
    <w:div w:id="308360798">
      <w:bodyDiv w:val="1"/>
      <w:marLeft w:val="0"/>
      <w:marRight w:val="0"/>
      <w:marTop w:val="0"/>
      <w:marBottom w:val="0"/>
      <w:divBdr>
        <w:top w:val="none" w:sz="0" w:space="0" w:color="auto"/>
        <w:left w:val="none" w:sz="0" w:space="0" w:color="auto"/>
        <w:bottom w:val="none" w:sz="0" w:space="0" w:color="auto"/>
        <w:right w:val="none" w:sz="0" w:space="0" w:color="auto"/>
      </w:divBdr>
    </w:div>
    <w:div w:id="412093407">
      <w:bodyDiv w:val="1"/>
      <w:marLeft w:val="0"/>
      <w:marRight w:val="0"/>
      <w:marTop w:val="0"/>
      <w:marBottom w:val="0"/>
      <w:divBdr>
        <w:top w:val="none" w:sz="0" w:space="0" w:color="auto"/>
        <w:left w:val="none" w:sz="0" w:space="0" w:color="auto"/>
        <w:bottom w:val="none" w:sz="0" w:space="0" w:color="auto"/>
        <w:right w:val="none" w:sz="0" w:space="0" w:color="auto"/>
      </w:divBdr>
    </w:div>
    <w:div w:id="501168650">
      <w:bodyDiv w:val="1"/>
      <w:marLeft w:val="0"/>
      <w:marRight w:val="0"/>
      <w:marTop w:val="0"/>
      <w:marBottom w:val="0"/>
      <w:divBdr>
        <w:top w:val="none" w:sz="0" w:space="0" w:color="auto"/>
        <w:left w:val="none" w:sz="0" w:space="0" w:color="auto"/>
        <w:bottom w:val="none" w:sz="0" w:space="0" w:color="auto"/>
        <w:right w:val="none" w:sz="0" w:space="0" w:color="auto"/>
      </w:divBdr>
      <w:divsChild>
        <w:div w:id="170266978">
          <w:marLeft w:val="0"/>
          <w:marRight w:val="0"/>
          <w:marTop w:val="0"/>
          <w:marBottom w:val="0"/>
          <w:divBdr>
            <w:top w:val="none" w:sz="0" w:space="0" w:color="auto"/>
            <w:left w:val="none" w:sz="0" w:space="0" w:color="auto"/>
            <w:bottom w:val="none" w:sz="0" w:space="0" w:color="auto"/>
            <w:right w:val="none" w:sz="0" w:space="0" w:color="auto"/>
          </w:divBdr>
        </w:div>
        <w:div w:id="689111775">
          <w:marLeft w:val="0"/>
          <w:marRight w:val="0"/>
          <w:marTop w:val="0"/>
          <w:marBottom w:val="0"/>
          <w:divBdr>
            <w:top w:val="none" w:sz="0" w:space="0" w:color="auto"/>
            <w:left w:val="none" w:sz="0" w:space="0" w:color="auto"/>
            <w:bottom w:val="none" w:sz="0" w:space="0" w:color="auto"/>
            <w:right w:val="none" w:sz="0" w:space="0" w:color="auto"/>
          </w:divBdr>
        </w:div>
        <w:div w:id="856577923">
          <w:marLeft w:val="0"/>
          <w:marRight w:val="0"/>
          <w:marTop w:val="0"/>
          <w:marBottom w:val="0"/>
          <w:divBdr>
            <w:top w:val="none" w:sz="0" w:space="0" w:color="auto"/>
            <w:left w:val="none" w:sz="0" w:space="0" w:color="auto"/>
            <w:bottom w:val="none" w:sz="0" w:space="0" w:color="auto"/>
            <w:right w:val="none" w:sz="0" w:space="0" w:color="auto"/>
          </w:divBdr>
        </w:div>
        <w:div w:id="1066075467">
          <w:marLeft w:val="0"/>
          <w:marRight w:val="0"/>
          <w:marTop w:val="0"/>
          <w:marBottom w:val="0"/>
          <w:divBdr>
            <w:top w:val="none" w:sz="0" w:space="0" w:color="auto"/>
            <w:left w:val="none" w:sz="0" w:space="0" w:color="auto"/>
            <w:bottom w:val="none" w:sz="0" w:space="0" w:color="auto"/>
            <w:right w:val="none" w:sz="0" w:space="0" w:color="auto"/>
          </w:divBdr>
        </w:div>
        <w:div w:id="1228035063">
          <w:marLeft w:val="0"/>
          <w:marRight w:val="0"/>
          <w:marTop w:val="0"/>
          <w:marBottom w:val="0"/>
          <w:divBdr>
            <w:top w:val="none" w:sz="0" w:space="0" w:color="auto"/>
            <w:left w:val="none" w:sz="0" w:space="0" w:color="auto"/>
            <w:bottom w:val="none" w:sz="0" w:space="0" w:color="auto"/>
            <w:right w:val="none" w:sz="0" w:space="0" w:color="auto"/>
          </w:divBdr>
        </w:div>
        <w:div w:id="1403020291">
          <w:marLeft w:val="0"/>
          <w:marRight w:val="0"/>
          <w:marTop w:val="0"/>
          <w:marBottom w:val="0"/>
          <w:divBdr>
            <w:top w:val="none" w:sz="0" w:space="0" w:color="auto"/>
            <w:left w:val="none" w:sz="0" w:space="0" w:color="auto"/>
            <w:bottom w:val="none" w:sz="0" w:space="0" w:color="auto"/>
            <w:right w:val="none" w:sz="0" w:space="0" w:color="auto"/>
          </w:divBdr>
        </w:div>
        <w:div w:id="1739013680">
          <w:marLeft w:val="0"/>
          <w:marRight w:val="0"/>
          <w:marTop w:val="0"/>
          <w:marBottom w:val="0"/>
          <w:divBdr>
            <w:top w:val="none" w:sz="0" w:space="0" w:color="auto"/>
            <w:left w:val="none" w:sz="0" w:space="0" w:color="auto"/>
            <w:bottom w:val="none" w:sz="0" w:space="0" w:color="auto"/>
            <w:right w:val="none" w:sz="0" w:space="0" w:color="auto"/>
          </w:divBdr>
        </w:div>
        <w:div w:id="1810320564">
          <w:marLeft w:val="0"/>
          <w:marRight w:val="0"/>
          <w:marTop w:val="0"/>
          <w:marBottom w:val="0"/>
          <w:divBdr>
            <w:top w:val="none" w:sz="0" w:space="0" w:color="auto"/>
            <w:left w:val="none" w:sz="0" w:space="0" w:color="auto"/>
            <w:bottom w:val="none" w:sz="0" w:space="0" w:color="auto"/>
            <w:right w:val="none" w:sz="0" w:space="0" w:color="auto"/>
          </w:divBdr>
        </w:div>
        <w:div w:id="1851025702">
          <w:marLeft w:val="0"/>
          <w:marRight w:val="0"/>
          <w:marTop w:val="0"/>
          <w:marBottom w:val="0"/>
          <w:divBdr>
            <w:top w:val="none" w:sz="0" w:space="0" w:color="auto"/>
            <w:left w:val="none" w:sz="0" w:space="0" w:color="auto"/>
            <w:bottom w:val="none" w:sz="0" w:space="0" w:color="auto"/>
            <w:right w:val="none" w:sz="0" w:space="0" w:color="auto"/>
          </w:divBdr>
        </w:div>
        <w:div w:id="1902444643">
          <w:marLeft w:val="0"/>
          <w:marRight w:val="0"/>
          <w:marTop w:val="0"/>
          <w:marBottom w:val="0"/>
          <w:divBdr>
            <w:top w:val="none" w:sz="0" w:space="0" w:color="auto"/>
            <w:left w:val="none" w:sz="0" w:space="0" w:color="auto"/>
            <w:bottom w:val="none" w:sz="0" w:space="0" w:color="auto"/>
            <w:right w:val="none" w:sz="0" w:space="0" w:color="auto"/>
          </w:divBdr>
        </w:div>
      </w:divsChild>
    </w:div>
    <w:div w:id="534195472">
      <w:bodyDiv w:val="1"/>
      <w:marLeft w:val="0"/>
      <w:marRight w:val="0"/>
      <w:marTop w:val="0"/>
      <w:marBottom w:val="0"/>
      <w:divBdr>
        <w:top w:val="none" w:sz="0" w:space="0" w:color="auto"/>
        <w:left w:val="none" w:sz="0" w:space="0" w:color="auto"/>
        <w:bottom w:val="none" w:sz="0" w:space="0" w:color="auto"/>
        <w:right w:val="none" w:sz="0" w:space="0" w:color="auto"/>
      </w:divBdr>
    </w:div>
    <w:div w:id="562640700">
      <w:bodyDiv w:val="1"/>
      <w:marLeft w:val="0"/>
      <w:marRight w:val="0"/>
      <w:marTop w:val="0"/>
      <w:marBottom w:val="0"/>
      <w:divBdr>
        <w:top w:val="none" w:sz="0" w:space="0" w:color="auto"/>
        <w:left w:val="none" w:sz="0" w:space="0" w:color="auto"/>
        <w:bottom w:val="none" w:sz="0" w:space="0" w:color="auto"/>
        <w:right w:val="none" w:sz="0" w:space="0" w:color="auto"/>
      </w:divBdr>
    </w:div>
    <w:div w:id="687096662">
      <w:bodyDiv w:val="1"/>
      <w:marLeft w:val="0"/>
      <w:marRight w:val="0"/>
      <w:marTop w:val="0"/>
      <w:marBottom w:val="0"/>
      <w:divBdr>
        <w:top w:val="none" w:sz="0" w:space="0" w:color="auto"/>
        <w:left w:val="none" w:sz="0" w:space="0" w:color="auto"/>
        <w:bottom w:val="none" w:sz="0" w:space="0" w:color="auto"/>
        <w:right w:val="none" w:sz="0" w:space="0" w:color="auto"/>
      </w:divBdr>
    </w:div>
    <w:div w:id="688408814">
      <w:bodyDiv w:val="1"/>
      <w:marLeft w:val="0"/>
      <w:marRight w:val="0"/>
      <w:marTop w:val="0"/>
      <w:marBottom w:val="0"/>
      <w:divBdr>
        <w:top w:val="none" w:sz="0" w:space="0" w:color="auto"/>
        <w:left w:val="none" w:sz="0" w:space="0" w:color="auto"/>
        <w:bottom w:val="none" w:sz="0" w:space="0" w:color="auto"/>
        <w:right w:val="none" w:sz="0" w:space="0" w:color="auto"/>
      </w:divBdr>
    </w:div>
    <w:div w:id="834955083">
      <w:bodyDiv w:val="1"/>
      <w:marLeft w:val="0"/>
      <w:marRight w:val="0"/>
      <w:marTop w:val="0"/>
      <w:marBottom w:val="0"/>
      <w:divBdr>
        <w:top w:val="none" w:sz="0" w:space="0" w:color="auto"/>
        <w:left w:val="none" w:sz="0" w:space="0" w:color="auto"/>
        <w:bottom w:val="none" w:sz="0" w:space="0" w:color="auto"/>
        <w:right w:val="none" w:sz="0" w:space="0" w:color="auto"/>
      </w:divBdr>
      <w:divsChild>
        <w:div w:id="141512034">
          <w:marLeft w:val="907"/>
          <w:marRight w:val="0"/>
          <w:marTop w:val="0"/>
          <w:marBottom w:val="0"/>
          <w:divBdr>
            <w:top w:val="none" w:sz="0" w:space="0" w:color="auto"/>
            <w:left w:val="none" w:sz="0" w:space="0" w:color="auto"/>
            <w:bottom w:val="none" w:sz="0" w:space="0" w:color="auto"/>
            <w:right w:val="none" w:sz="0" w:space="0" w:color="auto"/>
          </w:divBdr>
        </w:div>
        <w:div w:id="778111720">
          <w:marLeft w:val="907"/>
          <w:marRight w:val="0"/>
          <w:marTop w:val="0"/>
          <w:marBottom w:val="0"/>
          <w:divBdr>
            <w:top w:val="none" w:sz="0" w:space="0" w:color="auto"/>
            <w:left w:val="none" w:sz="0" w:space="0" w:color="auto"/>
            <w:bottom w:val="none" w:sz="0" w:space="0" w:color="auto"/>
            <w:right w:val="none" w:sz="0" w:space="0" w:color="auto"/>
          </w:divBdr>
        </w:div>
        <w:div w:id="778796124">
          <w:marLeft w:val="907"/>
          <w:marRight w:val="0"/>
          <w:marTop w:val="0"/>
          <w:marBottom w:val="0"/>
          <w:divBdr>
            <w:top w:val="none" w:sz="0" w:space="0" w:color="auto"/>
            <w:left w:val="none" w:sz="0" w:space="0" w:color="auto"/>
            <w:bottom w:val="none" w:sz="0" w:space="0" w:color="auto"/>
            <w:right w:val="none" w:sz="0" w:space="0" w:color="auto"/>
          </w:divBdr>
        </w:div>
        <w:div w:id="1188376098">
          <w:marLeft w:val="907"/>
          <w:marRight w:val="0"/>
          <w:marTop w:val="0"/>
          <w:marBottom w:val="0"/>
          <w:divBdr>
            <w:top w:val="none" w:sz="0" w:space="0" w:color="auto"/>
            <w:left w:val="none" w:sz="0" w:space="0" w:color="auto"/>
            <w:bottom w:val="none" w:sz="0" w:space="0" w:color="auto"/>
            <w:right w:val="none" w:sz="0" w:space="0" w:color="auto"/>
          </w:divBdr>
        </w:div>
        <w:div w:id="1225026738">
          <w:marLeft w:val="907"/>
          <w:marRight w:val="0"/>
          <w:marTop w:val="0"/>
          <w:marBottom w:val="0"/>
          <w:divBdr>
            <w:top w:val="none" w:sz="0" w:space="0" w:color="auto"/>
            <w:left w:val="none" w:sz="0" w:space="0" w:color="auto"/>
            <w:bottom w:val="none" w:sz="0" w:space="0" w:color="auto"/>
            <w:right w:val="none" w:sz="0" w:space="0" w:color="auto"/>
          </w:divBdr>
        </w:div>
        <w:div w:id="1017274497">
          <w:marLeft w:val="907"/>
          <w:marRight w:val="0"/>
          <w:marTop w:val="0"/>
          <w:marBottom w:val="0"/>
          <w:divBdr>
            <w:top w:val="none" w:sz="0" w:space="0" w:color="auto"/>
            <w:left w:val="none" w:sz="0" w:space="0" w:color="auto"/>
            <w:bottom w:val="none" w:sz="0" w:space="0" w:color="auto"/>
            <w:right w:val="none" w:sz="0" w:space="0" w:color="auto"/>
          </w:divBdr>
        </w:div>
        <w:div w:id="497842489">
          <w:marLeft w:val="907"/>
          <w:marRight w:val="0"/>
          <w:marTop w:val="0"/>
          <w:marBottom w:val="0"/>
          <w:divBdr>
            <w:top w:val="none" w:sz="0" w:space="0" w:color="auto"/>
            <w:left w:val="none" w:sz="0" w:space="0" w:color="auto"/>
            <w:bottom w:val="none" w:sz="0" w:space="0" w:color="auto"/>
            <w:right w:val="none" w:sz="0" w:space="0" w:color="auto"/>
          </w:divBdr>
        </w:div>
      </w:divsChild>
    </w:div>
    <w:div w:id="907107985">
      <w:bodyDiv w:val="1"/>
      <w:marLeft w:val="0"/>
      <w:marRight w:val="0"/>
      <w:marTop w:val="0"/>
      <w:marBottom w:val="0"/>
      <w:divBdr>
        <w:top w:val="none" w:sz="0" w:space="0" w:color="auto"/>
        <w:left w:val="none" w:sz="0" w:space="0" w:color="auto"/>
        <w:bottom w:val="none" w:sz="0" w:space="0" w:color="auto"/>
        <w:right w:val="none" w:sz="0" w:space="0" w:color="auto"/>
      </w:divBdr>
    </w:div>
    <w:div w:id="1016469217">
      <w:bodyDiv w:val="1"/>
      <w:marLeft w:val="0"/>
      <w:marRight w:val="0"/>
      <w:marTop w:val="0"/>
      <w:marBottom w:val="0"/>
      <w:divBdr>
        <w:top w:val="none" w:sz="0" w:space="0" w:color="auto"/>
        <w:left w:val="none" w:sz="0" w:space="0" w:color="auto"/>
        <w:bottom w:val="none" w:sz="0" w:space="0" w:color="auto"/>
        <w:right w:val="none" w:sz="0" w:space="0" w:color="auto"/>
      </w:divBdr>
    </w:div>
    <w:div w:id="1031875933">
      <w:bodyDiv w:val="1"/>
      <w:marLeft w:val="0"/>
      <w:marRight w:val="0"/>
      <w:marTop w:val="0"/>
      <w:marBottom w:val="0"/>
      <w:divBdr>
        <w:top w:val="none" w:sz="0" w:space="0" w:color="auto"/>
        <w:left w:val="none" w:sz="0" w:space="0" w:color="auto"/>
        <w:bottom w:val="none" w:sz="0" w:space="0" w:color="auto"/>
        <w:right w:val="none" w:sz="0" w:space="0" w:color="auto"/>
      </w:divBdr>
    </w:div>
    <w:div w:id="1066806849">
      <w:bodyDiv w:val="1"/>
      <w:marLeft w:val="0"/>
      <w:marRight w:val="0"/>
      <w:marTop w:val="0"/>
      <w:marBottom w:val="0"/>
      <w:divBdr>
        <w:top w:val="none" w:sz="0" w:space="0" w:color="auto"/>
        <w:left w:val="none" w:sz="0" w:space="0" w:color="auto"/>
        <w:bottom w:val="none" w:sz="0" w:space="0" w:color="auto"/>
        <w:right w:val="none" w:sz="0" w:space="0" w:color="auto"/>
      </w:divBdr>
      <w:divsChild>
        <w:div w:id="1933658699">
          <w:marLeft w:val="907"/>
          <w:marRight w:val="0"/>
          <w:marTop w:val="0"/>
          <w:marBottom w:val="0"/>
          <w:divBdr>
            <w:top w:val="none" w:sz="0" w:space="0" w:color="auto"/>
            <w:left w:val="none" w:sz="0" w:space="0" w:color="auto"/>
            <w:bottom w:val="none" w:sz="0" w:space="0" w:color="auto"/>
            <w:right w:val="none" w:sz="0" w:space="0" w:color="auto"/>
          </w:divBdr>
        </w:div>
        <w:div w:id="990061416">
          <w:marLeft w:val="907"/>
          <w:marRight w:val="0"/>
          <w:marTop w:val="0"/>
          <w:marBottom w:val="0"/>
          <w:divBdr>
            <w:top w:val="none" w:sz="0" w:space="0" w:color="auto"/>
            <w:left w:val="none" w:sz="0" w:space="0" w:color="auto"/>
            <w:bottom w:val="none" w:sz="0" w:space="0" w:color="auto"/>
            <w:right w:val="none" w:sz="0" w:space="0" w:color="auto"/>
          </w:divBdr>
        </w:div>
        <w:div w:id="1506826319">
          <w:marLeft w:val="907"/>
          <w:marRight w:val="0"/>
          <w:marTop w:val="0"/>
          <w:marBottom w:val="0"/>
          <w:divBdr>
            <w:top w:val="none" w:sz="0" w:space="0" w:color="auto"/>
            <w:left w:val="none" w:sz="0" w:space="0" w:color="auto"/>
            <w:bottom w:val="none" w:sz="0" w:space="0" w:color="auto"/>
            <w:right w:val="none" w:sz="0" w:space="0" w:color="auto"/>
          </w:divBdr>
        </w:div>
        <w:div w:id="1594629346">
          <w:marLeft w:val="907"/>
          <w:marRight w:val="0"/>
          <w:marTop w:val="0"/>
          <w:marBottom w:val="0"/>
          <w:divBdr>
            <w:top w:val="none" w:sz="0" w:space="0" w:color="auto"/>
            <w:left w:val="none" w:sz="0" w:space="0" w:color="auto"/>
            <w:bottom w:val="none" w:sz="0" w:space="0" w:color="auto"/>
            <w:right w:val="none" w:sz="0" w:space="0" w:color="auto"/>
          </w:divBdr>
        </w:div>
        <w:div w:id="1480029280">
          <w:marLeft w:val="907"/>
          <w:marRight w:val="0"/>
          <w:marTop w:val="0"/>
          <w:marBottom w:val="0"/>
          <w:divBdr>
            <w:top w:val="none" w:sz="0" w:space="0" w:color="auto"/>
            <w:left w:val="none" w:sz="0" w:space="0" w:color="auto"/>
            <w:bottom w:val="none" w:sz="0" w:space="0" w:color="auto"/>
            <w:right w:val="none" w:sz="0" w:space="0" w:color="auto"/>
          </w:divBdr>
        </w:div>
        <w:div w:id="863054507">
          <w:marLeft w:val="907"/>
          <w:marRight w:val="0"/>
          <w:marTop w:val="0"/>
          <w:marBottom w:val="0"/>
          <w:divBdr>
            <w:top w:val="none" w:sz="0" w:space="0" w:color="auto"/>
            <w:left w:val="none" w:sz="0" w:space="0" w:color="auto"/>
            <w:bottom w:val="none" w:sz="0" w:space="0" w:color="auto"/>
            <w:right w:val="none" w:sz="0" w:space="0" w:color="auto"/>
          </w:divBdr>
        </w:div>
        <w:div w:id="563688338">
          <w:marLeft w:val="907"/>
          <w:marRight w:val="0"/>
          <w:marTop w:val="0"/>
          <w:marBottom w:val="0"/>
          <w:divBdr>
            <w:top w:val="none" w:sz="0" w:space="0" w:color="auto"/>
            <w:left w:val="none" w:sz="0" w:space="0" w:color="auto"/>
            <w:bottom w:val="none" w:sz="0" w:space="0" w:color="auto"/>
            <w:right w:val="none" w:sz="0" w:space="0" w:color="auto"/>
          </w:divBdr>
        </w:div>
        <w:div w:id="1216694679">
          <w:marLeft w:val="907"/>
          <w:marRight w:val="0"/>
          <w:marTop w:val="0"/>
          <w:marBottom w:val="0"/>
          <w:divBdr>
            <w:top w:val="none" w:sz="0" w:space="0" w:color="auto"/>
            <w:left w:val="none" w:sz="0" w:space="0" w:color="auto"/>
            <w:bottom w:val="none" w:sz="0" w:space="0" w:color="auto"/>
            <w:right w:val="none" w:sz="0" w:space="0" w:color="auto"/>
          </w:divBdr>
        </w:div>
      </w:divsChild>
    </w:div>
    <w:div w:id="1112094298">
      <w:bodyDiv w:val="1"/>
      <w:marLeft w:val="0"/>
      <w:marRight w:val="0"/>
      <w:marTop w:val="0"/>
      <w:marBottom w:val="0"/>
      <w:divBdr>
        <w:top w:val="none" w:sz="0" w:space="0" w:color="auto"/>
        <w:left w:val="none" w:sz="0" w:space="0" w:color="auto"/>
        <w:bottom w:val="none" w:sz="0" w:space="0" w:color="auto"/>
        <w:right w:val="none" w:sz="0" w:space="0" w:color="auto"/>
      </w:divBdr>
      <w:divsChild>
        <w:div w:id="1088579042">
          <w:marLeft w:val="907"/>
          <w:marRight w:val="0"/>
          <w:marTop w:val="0"/>
          <w:marBottom w:val="0"/>
          <w:divBdr>
            <w:top w:val="none" w:sz="0" w:space="0" w:color="auto"/>
            <w:left w:val="none" w:sz="0" w:space="0" w:color="auto"/>
            <w:bottom w:val="none" w:sz="0" w:space="0" w:color="auto"/>
            <w:right w:val="none" w:sz="0" w:space="0" w:color="auto"/>
          </w:divBdr>
        </w:div>
        <w:div w:id="1568421465">
          <w:marLeft w:val="907"/>
          <w:marRight w:val="0"/>
          <w:marTop w:val="0"/>
          <w:marBottom w:val="0"/>
          <w:divBdr>
            <w:top w:val="none" w:sz="0" w:space="0" w:color="auto"/>
            <w:left w:val="none" w:sz="0" w:space="0" w:color="auto"/>
            <w:bottom w:val="none" w:sz="0" w:space="0" w:color="auto"/>
            <w:right w:val="none" w:sz="0" w:space="0" w:color="auto"/>
          </w:divBdr>
        </w:div>
        <w:div w:id="1283610247">
          <w:marLeft w:val="907"/>
          <w:marRight w:val="0"/>
          <w:marTop w:val="0"/>
          <w:marBottom w:val="0"/>
          <w:divBdr>
            <w:top w:val="none" w:sz="0" w:space="0" w:color="auto"/>
            <w:left w:val="none" w:sz="0" w:space="0" w:color="auto"/>
            <w:bottom w:val="none" w:sz="0" w:space="0" w:color="auto"/>
            <w:right w:val="none" w:sz="0" w:space="0" w:color="auto"/>
          </w:divBdr>
        </w:div>
        <w:div w:id="1638757336">
          <w:marLeft w:val="907"/>
          <w:marRight w:val="0"/>
          <w:marTop w:val="0"/>
          <w:marBottom w:val="0"/>
          <w:divBdr>
            <w:top w:val="none" w:sz="0" w:space="0" w:color="auto"/>
            <w:left w:val="none" w:sz="0" w:space="0" w:color="auto"/>
            <w:bottom w:val="none" w:sz="0" w:space="0" w:color="auto"/>
            <w:right w:val="none" w:sz="0" w:space="0" w:color="auto"/>
          </w:divBdr>
        </w:div>
      </w:divsChild>
    </w:div>
    <w:div w:id="1120759893">
      <w:bodyDiv w:val="1"/>
      <w:marLeft w:val="0"/>
      <w:marRight w:val="0"/>
      <w:marTop w:val="0"/>
      <w:marBottom w:val="0"/>
      <w:divBdr>
        <w:top w:val="none" w:sz="0" w:space="0" w:color="auto"/>
        <w:left w:val="none" w:sz="0" w:space="0" w:color="auto"/>
        <w:bottom w:val="none" w:sz="0" w:space="0" w:color="auto"/>
        <w:right w:val="none" w:sz="0" w:space="0" w:color="auto"/>
      </w:divBdr>
    </w:div>
    <w:div w:id="1156872632">
      <w:bodyDiv w:val="1"/>
      <w:marLeft w:val="0"/>
      <w:marRight w:val="0"/>
      <w:marTop w:val="0"/>
      <w:marBottom w:val="0"/>
      <w:divBdr>
        <w:top w:val="none" w:sz="0" w:space="0" w:color="auto"/>
        <w:left w:val="none" w:sz="0" w:space="0" w:color="auto"/>
        <w:bottom w:val="none" w:sz="0" w:space="0" w:color="auto"/>
        <w:right w:val="none" w:sz="0" w:space="0" w:color="auto"/>
      </w:divBdr>
      <w:divsChild>
        <w:div w:id="1030184762">
          <w:marLeft w:val="907"/>
          <w:marRight w:val="0"/>
          <w:marTop w:val="0"/>
          <w:marBottom w:val="0"/>
          <w:divBdr>
            <w:top w:val="none" w:sz="0" w:space="0" w:color="auto"/>
            <w:left w:val="none" w:sz="0" w:space="0" w:color="auto"/>
            <w:bottom w:val="none" w:sz="0" w:space="0" w:color="auto"/>
            <w:right w:val="none" w:sz="0" w:space="0" w:color="auto"/>
          </w:divBdr>
        </w:div>
        <w:div w:id="1002664775">
          <w:marLeft w:val="907"/>
          <w:marRight w:val="0"/>
          <w:marTop w:val="0"/>
          <w:marBottom w:val="0"/>
          <w:divBdr>
            <w:top w:val="none" w:sz="0" w:space="0" w:color="auto"/>
            <w:left w:val="none" w:sz="0" w:space="0" w:color="auto"/>
            <w:bottom w:val="none" w:sz="0" w:space="0" w:color="auto"/>
            <w:right w:val="none" w:sz="0" w:space="0" w:color="auto"/>
          </w:divBdr>
        </w:div>
        <w:div w:id="282464229">
          <w:marLeft w:val="907"/>
          <w:marRight w:val="0"/>
          <w:marTop w:val="0"/>
          <w:marBottom w:val="0"/>
          <w:divBdr>
            <w:top w:val="none" w:sz="0" w:space="0" w:color="auto"/>
            <w:left w:val="none" w:sz="0" w:space="0" w:color="auto"/>
            <w:bottom w:val="none" w:sz="0" w:space="0" w:color="auto"/>
            <w:right w:val="none" w:sz="0" w:space="0" w:color="auto"/>
          </w:divBdr>
        </w:div>
      </w:divsChild>
    </w:div>
    <w:div w:id="1188910236">
      <w:bodyDiv w:val="1"/>
      <w:marLeft w:val="0"/>
      <w:marRight w:val="0"/>
      <w:marTop w:val="0"/>
      <w:marBottom w:val="0"/>
      <w:divBdr>
        <w:top w:val="none" w:sz="0" w:space="0" w:color="auto"/>
        <w:left w:val="none" w:sz="0" w:space="0" w:color="auto"/>
        <w:bottom w:val="none" w:sz="0" w:space="0" w:color="auto"/>
        <w:right w:val="none" w:sz="0" w:space="0" w:color="auto"/>
      </w:divBdr>
      <w:divsChild>
        <w:div w:id="1243873351">
          <w:marLeft w:val="907"/>
          <w:marRight w:val="0"/>
          <w:marTop w:val="0"/>
          <w:marBottom w:val="0"/>
          <w:divBdr>
            <w:top w:val="none" w:sz="0" w:space="0" w:color="auto"/>
            <w:left w:val="none" w:sz="0" w:space="0" w:color="auto"/>
            <w:bottom w:val="none" w:sz="0" w:space="0" w:color="auto"/>
            <w:right w:val="none" w:sz="0" w:space="0" w:color="auto"/>
          </w:divBdr>
        </w:div>
        <w:div w:id="2025472780">
          <w:marLeft w:val="907"/>
          <w:marRight w:val="0"/>
          <w:marTop w:val="0"/>
          <w:marBottom w:val="0"/>
          <w:divBdr>
            <w:top w:val="none" w:sz="0" w:space="0" w:color="auto"/>
            <w:left w:val="none" w:sz="0" w:space="0" w:color="auto"/>
            <w:bottom w:val="none" w:sz="0" w:space="0" w:color="auto"/>
            <w:right w:val="none" w:sz="0" w:space="0" w:color="auto"/>
          </w:divBdr>
        </w:div>
        <w:div w:id="1043291319">
          <w:marLeft w:val="907"/>
          <w:marRight w:val="0"/>
          <w:marTop w:val="0"/>
          <w:marBottom w:val="0"/>
          <w:divBdr>
            <w:top w:val="none" w:sz="0" w:space="0" w:color="auto"/>
            <w:left w:val="none" w:sz="0" w:space="0" w:color="auto"/>
            <w:bottom w:val="none" w:sz="0" w:space="0" w:color="auto"/>
            <w:right w:val="none" w:sz="0" w:space="0" w:color="auto"/>
          </w:divBdr>
        </w:div>
        <w:div w:id="1729182225">
          <w:marLeft w:val="907"/>
          <w:marRight w:val="0"/>
          <w:marTop w:val="0"/>
          <w:marBottom w:val="0"/>
          <w:divBdr>
            <w:top w:val="none" w:sz="0" w:space="0" w:color="auto"/>
            <w:left w:val="none" w:sz="0" w:space="0" w:color="auto"/>
            <w:bottom w:val="none" w:sz="0" w:space="0" w:color="auto"/>
            <w:right w:val="none" w:sz="0" w:space="0" w:color="auto"/>
          </w:divBdr>
        </w:div>
        <w:div w:id="1483767165">
          <w:marLeft w:val="907"/>
          <w:marRight w:val="0"/>
          <w:marTop w:val="0"/>
          <w:marBottom w:val="0"/>
          <w:divBdr>
            <w:top w:val="none" w:sz="0" w:space="0" w:color="auto"/>
            <w:left w:val="none" w:sz="0" w:space="0" w:color="auto"/>
            <w:bottom w:val="none" w:sz="0" w:space="0" w:color="auto"/>
            <w:right w:val="none" w:sz="0" w:space="0" w:color="auto"/>
          </w:divBdr>
        </w:div>
      </w:divsChild>
    </w:div>
    <w:div w:id="1254708719">
      <w:bodyDiv w:val="1"/>
      <w:marLeft w:val="0"/>
      <w:marRight w:val="0"/>
      <w:marTop w:val="0"/>
      <w:marBottom w:val="0"/>
      <w:divBdr>
        <w:top w:val="none" w:sz="0" w:space="0" w:color="auto"/>
        <w:left w:val="none" w:sz="0" w:space="0" w:color="auto"/>
        <w:bottom w:val="none" w:sz="0" w:space="0" w:color="auto"/>
        <w:right w:val="none" w:sz="0" w:space="0" w:color="auto"/>
      </w:divBdr>
    </w:div>
    <w:div w:id="1284964788">
      <w:bodyDiv w:val="1"/>
      <w:marLeft w:val="0"/>
      <w:marRight w:val="0"/>
      <w:marTop w:val="0"/>
      <w:marBottom w:val="0"/>
      <w:divBdr>
        <w:top w:val="none" w:sz="0" w:space="0" w:color="auto"/>
        <w:left w:val="none" w:sz="0" w:space="0" w:color="auto"/>
        <w:bottom w:val="none" w:sz="0" w:space="0" w:color="auto"/>
        <w:right w:val="none" w:sz="0" w:space="0" w:color="auto"/>
      </w:divBdr>
    </w:div>
    <w:div w:id="1301420730">
      <w:bodyDiv w:val="1"/>
      <w:marLeft w:val="0"/>
      <w:marRight w:val="0"/>
      <w:marTop w:val="0"/>
      <w:marBottom w:val="0"/>
      <w:divBdr>
        <w:top w:val="none" w:sz="0" w:space="0" w:color="auto"/>
        <w:left w:val="none" w:sz="0" w:space="0" w:color="auto"/>
        <w:bottom w:val="none" w:sz="0" w:space="0" w:color="auto"/>
        <w:right w:val="none" w:sz="0" w:space="0" w:color="auto"/>
      </w:divBdr>
    </w:div>
    <w:div w:id="1334184560">
      <w:bodyDiv w:val="1"/>
      <w:marLeft w:val="0"/>
      <w:marRight w:val="0"/>
      <w:marTop w:val="0"/>
      <w:marBottom w:val="0"/>
      <w:divBdr>
        <w:top w:val="none" w:sz="0" w:space="0" w:color="auto"/>
        <w:left w:val="none" w:sz="0" w:space="0" w:color="auto"/>
        <w:bottom w:val="none" w:sz="0" w:space="0" w:color="auto"/>
        <w:right w:val="none" w:sz="0" w:space="0" w:color="auto"/>
      </w:divBdr>
      <w:divsChild>
        <w:div w:id="32851921">
          <w:marLeft w:val="907"/>
          <w:marRight w:val="0"/>
          <w:marTop w:val="0"/>
          <w:marBottom w:val="0"/>
          <w:divBdr>
            <w:top w:val="none" w:sz="0" w:space="0" w:color="auto"/>
            <w:left w:val="none" w:sz="0" w:space="0" w:color="auto"/>
            <w:bottom w:val="none" w:sz="0" w:space="0" w:color="auto"/>
            <w:right w:val="none" w:sz="0" w:space="0" w:color="auto"/>
          </w:divBdr>
        </w:div>
        <w:div w:id="212154456">
          <w:marLeft w:val="907"/>
          <w:marRight w:val="0"/>
          <w:marTop w:val="0"/>
          <w:marBottom w:val="0"/>
          <w:divBdr>
            <w:top w:val="none" w:sz="0" w:space="0" w:color="auto"/>
            <w:left w:val="none" w:sz="0" w:space="0" w:color="auto"/>
            <w:bottom w:val="none" w:sz="0" w:space="0" w:color="auto"/>
            <w:right w:val="none" w:sz="0" w:space="0" w:color="auto"/>
          </w:divBdr>
        </w:div>
        <w:div w:id="1811941760">
          <w:marLeft w:val="907"/>
          <w:marRight w:val="0"/>
          <w:marTop w:val="0"/>
          <w:marBottom w:val="0"/>
          <w:divBdr>
            <w:top w:val="none" w:sz="0" w:space="0" w:color="auto"/>
            <w:left w:val="none" w:sz="0" w:space="0" w:color="auto"/>
            <w:bottom w:val="none" w:sz="0" w:space="0" w:color="auto"/>
            <w:right w:val="none" w:sz="0" w:space="0" w:color="auto"/>
          </w:divBdr>
        </w:div>
        <w:div w:id="385639734">
          <w:marLeft w:val="907"/>
          <w:marRight w:val="0"/>
          <w:marTop w:val="0"/>
          <w:marBottom w:val="0"/>
          <w:divBdr>
            <w:top w:val="none" w:sz="0" w:space="0" w:color="auto"/>
            <w:left w:val="none" w:sz="0" w:space="0" w:color="auto"/>
            <w:bottom w:val="none" w:sz="0" w:space="0" w:color="auto"/>
            <w:right w:val="none" w:sz="0" w:space="0" w:color="auto"/>
          </w:divBdr>
        </w:div>
        <w:div w:id="79958136">
          <w:marLeft w:val="907"/>
          <w:marRight w:val="0"/>
          <w:marTop w:val="0"/>
          <w:marBottom w:val="0"/>
          <w:divBdr>
            <w:top w:val="none" w:sz="0" w:space="0" w:color="auto"/>
            <w:left w:val="none" w:sz="0" w:space="0" w:color="auto"/>
            <w:bottom w:val="none" w:sz="0" w:space="0" w:color="auto"/>
            <w:right w:val="none" w:sz="0" w:space="0" w:color="auto"/>
          </w:divBdr>
        </w:div>
      </w:divsChild>
    </w:div>
    <w:div w:id="1396276122">
      <w:bodyDiv w:val="1"/>
      <w:marLeft w:val="0"/>
      <w:marRight w:val="0"/>
      <w:marTop w:val="0"/>
      <w:marBottom w:val="0"/>
      <w:divBdr>
        <w:top w:val="none" w:sz="0" w:space="0" w:color="auto"/>
        <w:left w:val="none" w:sz="0" w:space="0" w:color="auto"/>
        <w:bottom w:val="none" w:sz="0" w:space="0" w:color="auto"/>
        <w:right w:val="none" w:sz="0" w:space="0" w:color="auto"/>
      </w:divBdr>
    </w:div>
    <w:div w:id="1577549375">
      <w:bodyDiv w:val="1"/>
      <w:marLeft w:val="0"/>
      <w:marRight w:val="0"/>
      <w:marTop w:val="0"/>
      <w:marBottom w:val="0"/>
      <w:divBdr>
        <w:top w:val="none" w:sz="0" w:space="0" w:color="auto"/>
        <w:left w:val="none" w:sz="0" w:space="0" w:color="auto"/>
        <w:bottom w:val="none" w:sz="0" w:space="0" w:color="auto"/>
        <w:right w:val="none" w:sz="0" w:space="0" w:color="auto"/>
      </w:divBdr>
    </w:div>
    <w:div w:id="1581058767">
      <w:bodyDiv w:val="1"/>
      <w:marLeft w:val="0"/>
      <w:marRight w:val="0"/>
      <w:marTop w:val="0"/>
      <w:marBottom w:val="0"/>
      <w:divBdr>
        <w:top w:val="none" w:sz="0" w:space="0" w:color="auto"/>
        <w:left w:val="none" w:sz="0" w:space="0" w:color="auto"/>
        <w:bottom w:val="none" w:sz="0" w:space="0" w:color="auto"/>
        <w:right w:val="none" w:sz="0" w:space="0" w:color="auto"/>
      </w:divBdr>
    </w:div>
    <w:div w:id="1656258270">
      <w:bodyDiv w:val="1"/>
      <w:marLeft w:val="0"/>
      <w:marRight w:val="0"/>
      <w:marTop w:val="0"/>
      <w:marBottom w:val="0"/>
      <w:divBdr>
        <w:top w:val="none" w:sz="0" w:space="0" w:color="auto"/>
        <w:left w:val="none" w:sz="0" w:space="0" w:color="auto"/>
        <w:bottom w:val="none" w:sz="0" w:space="0" w:color="auto"/>
        <w:right w:val="none" w:sz="0" w:space="0" w:color="auto"/>
      </w:divBdr>
    </w:div>
    <w:div w:id="1674339806">
      <w:bodyDiv w:val="1"/>
      <w:marLeft w:val="0"/>
      <w:marRight w:val="0"/>
      <w:marTop w:val="0"/>
      <w:marBottom w:val="0"/>
      <w:divBdr>
        <w:top w:val="none" w:sz="0" w:space="0" w:color="auto"/>
        <w:left w:val="none" w:sz="0" w:space="0" w:color="auto"/>
        <w:bottom w:val="none" w:sz="0" w:space="0" w:color="auto"/>
        <w:right w:val="none" w:sz="0" w:space="0" w:color="auto"/>
      </w:divBdr>
    </w:div>
    <w:div w:id="1779525247">
      <w:bodyDiv w:val="1"/>
      <w:marLeft w:val="0"/>
      <w:marRight w:val="0"/>
      <w:marTop w:val="0"/>
      <w:marBottom w:val="0"/>
      <w:divBdr>
        <w:top w:val="none" w:sz="0" w:space="0" w:color="auto"/>
        <w:left w:val="none" w:sz="0" w:space="0" w:color="auto"/>
        <w:bottom w:val="none" w:sz="0" w:space="0" w:color="auto"/>
        <w:right w:val="none" w:sz="0" w:space="0" w:color="auto"/>
      </w:divBdr>
      <w:divsChild>
        <w:div w:id="662973486">
          <w:marLeft w:val="907"/>
          <w:marRight w:val="0"/>
          <w:marTop w:val="0"/>
          <w:marBottom w:val="0"/>
          <w:divBdr>
            <w:top w:val="none" w:sz="0" w:space="0" w:color="auto"/>
            <w:left w:val="none" w:sz="0" w:space="0" w:color="auto"/>
            <w:bottom w:val="none" w:sz="0" w:space="0" w:color="auto"/>
            <w:right w:val="none" w:sz="0" w:space="0" w:color="auto"/>
          </w:divBdr>
        </w:div>
        <w:div w:id="608044520">
          <w:marLeft w:val="907"/>
          <w:marRight w:val="0"/>
          <w:marTop w:val="0"/>
          <w:marBottom w:val="0"/>
          <w:divBdr>
            <w:top w:val="none" w:sz="0" w:space="0" w:color="auto"/>
            <w:left w:val="none" w:sz="0" w:space="0" w:color="auto"/>
            <w:bottom w:val="none" w:sz="0" w:space="0" w:color="auto"/>
            <w:right w:val="none" w:sz="0" w:space="0" w:color="auto"/>
          </w:divBdr>
        </w:div>
        <w:div w:id="2101102196">
          <w:marLeft w:val="907"/>
          <w:marRight w:val="0"/>
          <w:marTop w:val="0"/>
          <w:marBottom w:val="0"/>
          <w:divBdr>
            <w:top w:val="none" w:sz="0" w:space="0" w:color="auto"/>
            <w:left w:val="none" w:sz="0" w:space="0" w:color="auto"/>
            <w:bottom w:val="none" w:sz="0" w:space="0" w:color="auto"/>
            <w:right w:val="none" w:sz="0" w:space="0" w:color="auto"/>
          </w:divBdr>
        </w:div>
        <w:div w:id="1109590397">
          <w:marLeft w:val="907"/>
          <w:marRight w:val="0"/>
          <w:marTop w:val="0"/>
          <w:marBottom w:val="0"/>
          <w:divBdr>
            <w:top w:val="none" w:sz="0" w:space="0" w:color="auto"/>
            <w:left w:val="none" w:sz="0" w:space="0" w:color="auto"/>
            <w:bottom w:val="none" w:sz="0" w:space="0" w:color="auto"/>
            <w:right w:val="none" w:sz="0" w:space="0" w:color="auto"/>
          </w:divBdr>
        </w:div>
        <w:div w:id="262760531">
          <w:marLeft w:val="907"/>
          <w:marRight w:val="0"/>
          <w:marTop w:val="0"/>
          <w:marBottom w:val="0"/>
          <w:divBdr>
            <w:top w:val="none" w:sz="0" w:space="0" w:color="auto"/>
            <w:left w:val="none" w:sz="0" w:space="0" w:color="auto"/>
            <w:bottom w:val="none" w:sz="0" w:space="0" w:color="auto"/>
            <w:right w:val="none" w:sz="0" w:space="0" w:color="auto"/>
          </w:divBdr>
        </w:div>
        <w:div w:id="971445619">
          <w:marLeft w:val="907"/>
          <w:marRight w:val="0"/>
          <w:marTop w:val="0"/>
          <w:marBottom w:val="0"/>
          <w:divBdr>
            <w:top w:val="none" w:sz="0" w:space="0" w:color="auto"/>
            <w:left w:val="none" w:sz="0" w:space="0" w:color="auto"/>
            <w:bottom w:val="none" w:sz="0" w:space="0" w:color="auto"/>
            <w:right w:val="none" w:sz="0" w:space="0" w:color="auto"/>
          </w:divBdr>
        </w:div>
      </w:divsChild>
    </w:div>
    <w:div w:id="1798454567">
      <w:bodyDiv w:val="1"/>
      <w:marLeft w:val="0"/>
      <w:marRight w:val="0"/>
      <w:marTop w:val="0"/>
      <w:marBottom w:val="0"/>
      <w:divBdr>
        <w:top w:val="none" w:sz="0" w:space="0" w:color="auto"/>
        <w:left w:val="none" w:sz="0" w:space="0" w:color="auto"/>
        <w:bottom w:val="none" w:sz="0" w:space="0" w:color="auto"/>
        <w:right w:val="none" w:sz="0" w:space="0" w:color="auto"/>
      </w:divBdr>
    </w:div>
    <w:div w:id="1939825541">
      <w:bodyDiv w:val="1"/>
      <w:marLeft w:val="0"/>
      <w:marRight w:val="0"/>
      <w:marTop w:val="0"/>
      <w:marBottom w:val="0"/>
      <w:divBdr>
        <w:top w:val="none" w:sz="0" w:space="0" w:color="auto"/>
        <w:left w:val="none" w:sz="0" w:space="0" w:color="auto"/>
        <w:bottom w:val="none" w:sz="0" w:space="0" w:color="auto"/>
        <w:right w:val="none" w:sz="0" w:space="0" w:color="auto"/>
      </w:divBdr>
    </w:div>
    <w:div w:id="1940678401">
      <w:bodyDiv w:val="1"/>
      <w:marLeft w:val="0"/>
      <w:marRight w:val="0"/>
      <w:marTop w:val="0"/>
      <w:marBottom w:val="0"/>
      <w:divBdr>
        <w:top w:val="none" w:sz="0" w:space="0" w:color="auto"/>
        <w:left w:val="none" w:sz="0" w:space="0" w:color="auto"/>
        <w:bottom w:val="none" w:sz="0" w:space="0" w:color="auto"/>
        <w:right w:val="none" w:sz="0" w:space="0" w:color="auto"/>
      </w:divBdr>
    </w:div>
    <w:div w:id="2001612882">
      <w:bodyDiv w:val="1"/>
      <w:marLeft w:val="0"/>
      <w:marRight w:val="0"/>
      <w:marTop w:val="0"/>
      <w:marBottom w:val="0"/>
      <w:divBdr>
        <w:top w:val="none" w:sz="0" w:space="0" w:color="auto"/>
        <w:left w:val="none" w:sz="0" w:space="0" w:color="auto"/>
        <w:bottom w:val="none" w:sz="0" w:space="0" w:color="auto"/>
        <w:right w:val="none" w:sz="0" w:space="0" w:color="auto"/>
      </w:divBdr>
    </w:div>
    <w:div w:id="2038895686">
      <w:bodyDiv w:val="1"/>
      <w:marLeft w:val="0"/>
      <w:marRight w:val="0"/>
      <w:marTop w:val="0"/>
      <w:marBottom w:val="0"/>
      <w:divBdr>
        <w:top w:val="none" w:sz="0" w:space="0" w:color="auto"/>
        <w:left w:val="none" w:sz="0" w:space="0" w:color="auto"/>
        <w:bottom w:val="none" w:sz="0" w:space="0" w:color="auto"/>
        <w:right w:val="none" w:sz="0" w:space="0" w:color="auto"/>
      </w:divBdr>
    </w:div>
    <w:div w:id="2064135943">
      <w:bodyDiv w:val="1"/>
      <w:marLeft w:val="0"/>
      <w:marRight w:val="0"/>
      <w:marTop w:val="0"/>
      <w:marBottom w:val="0"/>
      <w:divBdr>
        <w:top w:val="none" w:sz="0" w:space="0" w:color="auto"/>
        <w:left w:val="none" w:sz="0" w:space="0" w:color="auto"/>
        <w:bottom w:val="none" w:sz="0" w:space="0" w:color="auto"/>
        <w:right w:val="none" w:sz="0" w:space="0" w:color="auto"/>
      </w:divBdr>
      <w:divsChild>
        <w:div w:id="717240751">
          <w:marLeft w:val="0"/>
          <w:marRight w:val="0"/>
          <w:marTop w:val="0"/>
          <w:marBottom w:val="0"/>
          <w:divBdr>
            <w:top w:val="none" w:sz="0" w:space="0" w:color="auto"/>
            <w:left w:val="none" w:sz="0" w:space="0" w:color="auto"/>
            <w:bottom w:val="none" w:sz="0" w:space="0" w:color="auto"/>
            <w:right w:val="none" w:sz="0" w:space="0" w:color="auto"/>
          </w:divBdr>
          <w:divsChild>
            <w:div w:id="1993017983">
              <w:marLeft w:val="0"/>
              <w:marRight w:val="0"/>
              <w:marTop w:val="0"/>
              <w:marBottom w:val="0"/>
              <w:divBdr>
                <w:top w:val="none" w:sz="0" w:space="0" w:color="auto"/>
                <w:left w:val="none" w:sz="0" w:space="0" w:color="auto"/>
                <w:bottom w:val="none" w:sz="0" w:space="0" w:color="auto"/>
                <w:right w:val="none" w:sz="0" w:space="0" w:color="auto"/>
              </w:divBdr>
              <w:divsChild>
                <w:div w:id="1722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68797">
      <w:bodyDiv w:val="1"/>
      <w:marLeft w:val="0"/>
      <w:marRight w:val="0"/>
      <w:marTop w:val="0"/>
      <w:marBottom w:val="0"/>
      <w:divBdr>
        <w:top w:val="none" w:sz="0" w:space="0" w:color="auto"/>
        <w:left w:val="none" w:sz="0" w:space="0" w:color="auto"/>
        <w:bottom w:val="none" w:sz="0" w:space="0" w:color="auto"/>
        <w:right w:val="none" w:sz="0" w:space="0" w:color="auto"/>
      </w:divBdr>
    </w:div>
    <w:div w:id="213243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chart" Target="charts/chart9.xml"/><Relationship Id="rId3" Type="http://schemas.openxmlformats.org/officeDocument/2006/relationships/customXml" Target="../customXml/item3.xml"/><Relationship Id="rId21" Type="http://schemas.openxmlformats.org/officeDocument/2006/relationships/chart" Target="charts/chart5.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chart" Target="charts/chart8.xml"/><Relationship Id="rId2" Type="http://schemas.openxmlformats.org/officeDocument/2006/relationships/customXml" Target="../customXml/item2.xml"/><Relationship Id="rId16" Type="http://schemas.openxmlformats.org/officeDocument/2006/relationships/hyperlink" Target="https://tablebuilder.singstat.gov.sg/table/TS/M850261" TargetMode="External"/><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7.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2400" b="1">
                <a:latin typeface="Times New Roman" panose="02020603050405020304" pitchFamily="18" charset="0"/>
                <a:cs typeface="Times New Roman" panose="02020603050405020304" pitchFamily="18" charset="0"/>
              </a:rPr>
              <a:t>1st-Tier Administration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347579947338696E-2"/>
          <c:y val="0.18001011592300961"/>
          <c:w val="0.94356563393527293"/>
          <c:h val="0.71745990911240787"/>
        </c:manualLayout>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0A0-4D4F-976F-60B9323279C6}"/>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0A0-4D4F-976F-60B9323279C6}"/>
              </c:ext>
            </c:extLst>
          </c:dPt>
          <c:dLbls>
            <c:dLbl>
              <c:idx val="0"/>
              <c:tx>
                <c:rich>
                  <a:bodyPr/>
                  <a:lstStyle/>
                  <a:p>
                    <a:r>
                      <a:rPr lang="en-US" sz="1600" b="1">
                        <a:solidFill>
                          <a:schemeClr val="bg1"/>
                        </a:solidFill>
                        <a:latin typeface="Times New Roman" panose="02020603050405020304" pitchFamily="18" charset="0"/>
                        <a:cs typeface="Times New Roman" panose="02020603050405020304" pitchFamily="18" charset="0"/>
                      </a:rPr>
                      <a:t>Male</a:t>
                    </a:r>
                  </a:p>
                  <a:p>
                    <a:r>
                      <a:rPr lang="en-US" sz="1600" b="1">
                        <a:solidFill>
                          <a:schemeClr val="bg1"/>
                        </a:solidFill>
                        <a:latin typeface="Times New Roman" panose="02020603050405020304" pitchFamily="18" charset="0"/>
                        <a:cs typeface="Times New Roman" panose="02020603050405020304" pitchFamily="18" charset="0"/>
                      </a:rPr>
                      <a:t>108</a:t>
                    </a:r>
                  </a:p>
                  <a:p>
                    <a:r>
                      <a:rPr lang="en-US" sz="1600" b="1">
                        <a:solidFill>
                          <a:schemeClr val="bg1"/>
                        </a:solidFill>
                        <a:latin typeface="Times New Roman" panose="02020603050405020304" pitchFamily="18" charset="0"/>
                        <a:cs typeface="Times New Roman" panose="02020603050405020304" pitchFamily="18" charset="0"/>
                      </a:rPr>
                      <a:t>73%</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20A0-4D4F-976F-60B9323279C6}"/>
                </c:ext>
              </c:extLst>
            </c:dLbl>
            <c:dLbl>
              <c:idx val="1"/>
              <c:tx>
                <c:rich>
                  <a:bodyPr/>
                  <a:lstStyle/>
                  <a:p>
                    <a:r>
                      <a:rPr lang="en-US" sz="1600" b="1">
                        <a:solidFill>
                          <a:schemeClr val="bg1"/>
                        </a:solidFill>
                        <a:latin typeface="Times New Roman" panose="02020603050405020304" pitchFamily="18" charset="0"/>
                        <a:cs typeface="Times New Roman" panose="02020603050405020304" pitchFamily="18" charset="0"/>
                      </a:rPr>
                      <a:t>Female</a:t>
                    </a:r>
                  </a:p>
                  <a:p>
                    <a:r>
                      <a:rPr lang="en-US" sz="1600" b="1">
                        <a:solidFill>
                          <a:schemeClr val="bg1"/>
                        </a:solidFill>
                        <a:latin typeface="Times New Roman" panose="02020603050405020304" pitchFamily="18" charset="0"/>
                        <a:cs typeface="Times New Roman" panose="02020603050405020304" pitchFamily="18" charset="0"/>
                      </a:rPr>
                      <a:t>39</a:t>
                    </a:r>
                  </a:p>
                  <a:p>
                    <a:r>
                      <a:rPr lang="en-US" sz="1600" b="1">
                        <a:solidFill>
                          <a:schemeClr val="bg1"/>
                        </a:solidFill>
                        <a:latin typeface="Times New Roman" panose="02020603050405020304" pitchFamily="18" charset="0"/>
                        <a:cs typeface="Times New Roman" panose="02020603050405020304" pitchFamily="18" charset="0"/>
                      </a:rPr>
                      <a:t>27%</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20A0-4D4F-976F-60B9323279C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'Tier 1'!$B$23:$C$23</c:f>
              <c:strCache>
                <c:ptCount val="2"/>
                <c:pt idx="0">
                  <c:v>Male</c:v>
                </c:pt>
                <c:pt idx="1">
                  <c:v>Female</c:v>
                </c:pt>
              </c:strCache>
            </c:strRef>
          </c:cat>
          <c:val>
            <c:numRef>
              <c:f>'Tier 1'!$B$24:$C$24</c:f>
              <c:numCache>
                <c:formatCode>General</c:formatCode>
                <c:ptCount val="2"/>
                <c:pt idx="0">
                  <c:v>108</c:v>
                </c:pt>
                <c:pt idx="1">
                  <c:v>39</c:v>
                </c:pt>
              </c:numCache>
            </c:numRef>
          </c:val>
          <c:extLst>
            <c:ext xmlns:c16="http://schemas.microsoft.com/office/drawing/2014/chart" uri="{C3380CC4-5D6E-409C-BE32-E72D297353CC}">
              <c16:uniqueId val="{00000004-20A0-4D4F-976F-60B9323279C6}"/>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BUSINESS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E5D-4877-9D69-362D4B9479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E5D-4877-9D69-362D4B9479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E5D-4877-9D69-362D4B9479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E5D-4877-9D69-362D4B9479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E5D-4877-9D69-362D4B94794E}"/>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Prof.</a:t>
                    </a:r>
                    <a:r>
                      <a:rPr lang="en-US" baseline="0"/>
                      <a:t>
</a:t>
                    </a:r>
                    <a:fld id="{24D021CF-171E-4F8E-BCF6-F2686FC6CB3D}"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E5D-4877-9D69-362D4B94794E}"/>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Associate </a:t>
                    </a:r>
                  </a:p>
                  <a:p>
                    <a:pPr>
                      <a:defRPr>
                        <a:solidFill>
                          <a:schemeClr val="accent1"/>
                        </a:solidFill>
                      </a:defRPr>
                    </a:pPr>
                    <a:r>
                      <a:rPr lang="en-US" baseline="0"/>
                      <a:t>Prof.
</a:t>
                    </a:r>
                    <a:fld id="{B8CE7FCC-25EA-43B3-B506-AC7F379C30A2}"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E5D-4877-9D69-362D4B94794E}"/>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Assistant</a:t>
                    </a:r>
                  </a:p>
                  <a:p>
                    <a:pPr>
                      <a:defRPr>
                        <a:solidFill>
                          <a:schemeClr val="accent1"/>
                        </a:solidFill>
                      </a:defRPr>
                    </a:pPr>
                    <a:r>
                      <a:rPr lang="en-US" baseline="0"/>
                      <a:t>Prof. 
</a:t>
                    </a:r>
                    <a:fld id="{20A1E17E-FA8C-4296-9F01-E20658947B2D}"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E5D-4877-9D69-362D4B94794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7E5D-4877-9D69-362D4B94794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7E5D-4877-9D69-362D4B94794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Sheet1!$F$99:$F$103</c:f>
              <c:strCache>
                <c:ptCount val="5"/>
                <c:pt idx="0">
                  <c:v>Professor</c:v>
                </c:pt>
                <c:pt idx="1">
                  <c:v>Associate Professor</c:v>
                </c:pt>
                <c:pt idx="2">
                  <c:v>Assistant Professor</c:v>
                </c:pt>
                <c:pt idx="3">
                  <c:v>Senior Lecturer</c:v>
                </c:pt>
                <c:pt idx="4">
                  <c:v>Lecturer</c:v>
                </c:pt>
              </c:strCache>
            </c:strRef>
          </c:cat>
          <c:val>
            <c:numRef>
              <c:f>Sheet1!$G$99:$G$103</c:f>
              <c:numCache>
                <c:formatCode>0.00%</c:formatCode>
                <c:ptCount val="5"/>
                <c:pt idx="0">
                  <c:v>0.19400000000000001</c:v>
                </c:pt>
                <c:pt idx="1">
                  <c:v>0.34699999999999998</c:v>
                </c:pt>
                <c:pt idx="2">
                  <c:v>0.39100000000000001</c:v>
                </c:pt>
                <c:pt idx="3">
                  <c:v>0.45700000000000002</c:v>
                </c:pt>
                <c:pt idx="4">
                  <c:v>0.64700000000000002</c:v>
                </c:pt>
              </c:numCache>
            </c:numRef>
          </c:val>
          <c:extLst>
            <c:ext xmlns:c16="http://schemas.microsoft.com/office/drawing/2014/chart" uri="{C3380CC4-5D6E-409C-BE32-E72D297353CC}">
              <c16:uniqueId val="{0000000A-7E5D-4877-9D69-362D4B94794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2nd-Tier Administration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D01-4D1B-859E-FE3BEC4C6E67}"/>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D01-4D1B-859E-FE3BEC4C6E67}"/>
              </c:ext>
            </c:extLst>
          </c:dPt>
          <c:dLbls>
            <c:dLbl>
              <c:idx val="0"/>
              <c:tx>
                <c:rich>
                  <a:bodyPr/>
                  <a:lstStyle/>
                  <a:p>
                    <a:fld id="{F3F54337-C587-4AB7-9FD9-A1062924B986}" type="CATEGORYNAME">
                      <a:rPr lang="en-US"/>
                      <a:pPr/>
                      <a:t>[CATEGORY NAME]</a:t>
                    </a:fld>
                    <a:r>
                      <a:rPr lang="en-US"/>
                      <a:t>
133</a:t>
                    </a:r>
                  </a:p>
                  <a:p>
                    <a:fld id="{A06CE3F7-4E89-464F-A7A7-19954943AA5E}" type="PERCENTAGE">
                      <a:rPr lang="en-US"/>
                      <a:pPr/>
                      <a:t>[PERCENTAGE]</a:t>
                    </a:fld>
                    <a:endParaRPr lang="en-GB"/>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D01-4D1B-859E-FE3BEC4C6E67}"/>
                </c:ext>
              </c:extLst>
            </c:dLbl>
            <c:dLbl>
              <c:idx val="1"/>
              <c:tx>
                <c:rich>
                  <a:bodyPr/>
                  <a:lstStyle/>
                  <a:p>
                    <a:fld id="{A0B00E22-EAE1-4FE0-992A-E69D72178C24}" type="CATEGORYNAME">
                      <a:rPr lang="en-US"/>
                      <a:pPr/>
                      <a:t>[CATEGORY NAME]</a:t>
                    </a:fld>
                    <a:r>
                      <a:rPr lang="en-US"/>
                      <a:t>
62</a:t>
                    </a:r>
                  </a:p>
                  <a:p>
                    <a:fld id="{6EAD8C0D-D5D2-48A2-A845-812451FA29F3}" type="PERCENTAGE">
                      <a:rPr lang="en-US"/>
                      <a:pPr/>
                      <a:t>[PERCENTAGE]</a:t>
                    </a:fld>
                    <a:endParaRPr lang="en-GB"/>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D01-4D1B-859E-FE3BEC4C6E6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'Tier 2'!$B$9:$C$9</c:f>
              <c:strCache>
                <c:ptCount val="2"/>
                <c:pt idx="0">
                  <c:v>Male</c:v>
                </c:pt>
                <c:pt idx="1">
                  <c:v>Female</c:v>
                </c:pt>
              </c:strCache>
            </c:strRef>
          </c:cat>
          <c:val>
            <c:numRef>
              <c:f>'Tier 2'!$B$10:$C$10</c:f>
              <c:numCache>
                <c:formatCode>General</c:formatCode>
                <c:ptCount val="2"/>
                <c:pt idx="0">
                  <c:v>133</c:v>
                </c:pt>
                <c:pt idx="1">
                  <c:v>62</c:v>
                </c:pt>
              </c:numCache>
            </c:numRef>
          </c:val>
          <c:extLst>
            <c:ext xmlns:c16="http://schemas.microsoft.com/office/drawing/2014/chart" uri="{C3380CC4-5D6E-409C-BE32-E72D297353CC}">
              <c16:uniqueId val="{00000004-DD01-4D1B-859E-FE3BEC4C6E67}"/>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Male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5359346422318411E-3"/>
                  <c:y val="2.4025931873903612E-3"/>
                </c:manualLayout>
              </c:layout>
              <c:tx>
                <c:rich>
                  <a:bodyPr/>
                  <a:lstStyle/>
                  <a:p>
                    <a:fld id="{E0AC4EB1-10BE-524B-ADF7-072CDB740F88}" type="VALUE">
                      <a:rPr lang="en-US">
                        <a:solidFill>
                          <a:schemeClr val="tx1"/>
                        </a:solidFill>
                      </a:rPr>
                      <a:pPr/>
                      <a:t>[VALUE]</a:t>
                    </a:fld>
                    <a:r>
                      <a:rPr lang="en-US">
                        <a:solidFill>
                          <a:schemeClr val="tx1"/>
                        </a:solidFill>
                      </a:rPr>
                      <a:t> </a:t>
                    </a:r>
                  </a:p>
                  <a:p>
                    <a:r>
                      <a:rPr lang="en-US">
                        <a:solidFill>
                          <a:schemeClr val="tx1"/>
                        </a:solidFill>
                      </a:rPr>
                      <a:t>(87.6%)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0E2-4BF6-AA25-6A84744AAF92}"/>
                </c:ext>
              </c:extLst>
            </c:dLbl>
            <c:dLbl>
              <c:idx val="1"/>
              <c:layout>
                <c:manualLayout>
                  <c:x val="-2.8158476485127211E-17"/>
                  <c:y val="-3.6490224268940717E-5"/>
                </c:manualLayout>
              </c:layout>
              <c:tx>
                <c:rich>
                  <a:bodyPr/>
                  <a:lstStyle/>
                  <a:p>
                    <a:fld id="{05C8F7E8-0711-8144-AB2D-3319BF9E86AB}" type="VALUE">
                      <a:rPr lang="en-US">
                        <a:solidFill>
                          <a:schemeClr val="tx1"/>
                        </a:solidFill>
                      </a:rPr>
                      <a:pPr/>
                      <a:t>[VALUE]</a:t>
                    </a:fld>
                    <a:endParaRPr lang="en-US">
                      <a:solidFill>
                        <a:schemeClr val="tx1"/>
                      </a:solidFill>
                    </a:endParaRPr>
                  </a:p>
                  <a:p>
                    <a:r>
                      <a:rPr lang="en-US">
                        <a:solidFill>
                          <a:schemeClr val="tx1"/>
                        </a:solidFill>
                      </a:rPr>
                      <a:t> (77.9%)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0E2-4BF6-AA25-6A84744AAF92}"/>
                </c:ext>
              </c:extLst>
            </c:dLbl>
            <c:dLbl>
              <c:idx val="2"/>
              <c:layout>
                <c:manualLayout>
                  <c:x val="0"/>
                  <c:y val="-2.4878650798925545E-3"/>
                </c:manualLayout>
              </c:layout>
              <c:tx>
                <c:rich>
                  <a:bodyPr/>
                  <a:lstStyle/>
                  <a:p>
                    <a:fld id="{B1C17271-6D23-B941-8EF9-2AA39B307693}" type="VALUE">
                      <a:rPr lang="en-US">
                        <a:solidFill>
                          <a:schemeClr val="tx1"/>
                        </a:solidFill>
                      </a:rPr>
                      <a:pPr/>
                      <a:t>[VALUE]</a:t>
                    </a:fld>
                    <a:endParaRPr lang="en-US">
                      <a:solidFill>
                        <a:schemeClr val="tx1"/>
                      </a:solidFill>
                    </a:endParaRPr>
                  </a:p>
                  <a:p>
                    <a:r>
                      <a:rPr lang="en-US">
                        <a:solidFill>
                          <a:schemeClr val="tx1"/>
                        </a:solidFill>
                      </a:rPr>
                      <a:t> (73.3%)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0E2-4BF6-AA25-6A84744AAF92}"/>
                </c:ext>
              </c:extLst>
            </c:dLbl>
            <c:dLbl>
              <c:idx val="3"/>
              <c:layout>
                <c:manualLayout>
                  <c:x val="-1.5359346422318411E-3"/>
                  <c:y val="-3.6490224268918355E-5"/>
                </c:manualLayout>
              </c:layout>
              <c:tx>
                <c:rich>
                  <a:bodyPr/>
                  <a:lstStyle/>
                  <a:p>
                    <a:fld id="{74CE104F-BD5F-D943-A8A1-B9C0D9395E23}" type="VALUE">
                      <a:rPr lang="en-US">
                        <a:solidFill>
                          <a:schemeClr val="tx1"/>
                        </a:solidFill>
                      </a:rPr>
                      <a:pPr/>
                      <a:t>[VALUE]</a:t>
                    </a:fld>
                    <a:r>
                      <a:rPr lang="en-US">
                        <a:solidFill>
                          <a:schemeClr val="tx1"/>
                        </a:solidFill>
                      </a:rPr>
                      <a:t> </a:t>
                    </a:r>
                  </a:p>
                  <a:p>
                    <a:r>
                      <a:rPr lang="en-US">
                        <a:solidFill>
                          <a:schemeClr val="tx1"/>
                        </a:solidFill>
                      </a:rPr>
                      <a:t>(63.0%)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0E2-4BF6-AA25-6A84744AAF92}"/>
                </c:ext>
              </c:extLst>
            </c:dLbl>
            <c:dLbl>
              <c:idx val="4"/>
              <c:layout>
                <c:manualLayout>
                  <c:x val="0"/>
                  <c:y val="-5.9175812589281014E-2"/>
                </c:manualLayout>
              </c:layout>
              <c:tx>
                <c:rich>
                  <a:bodyPr/>
                  <a:lstStyle/>
                  <a:p>
                    <a:fld id="{8081D399-770F-0C4D-92B2-74AB9E7E7602}" type="VALUE">
                      <a:rPr lang="en-US">
                        <a:solidFill>
                          <a:schemeClr val="tx1"/>
                        </a:solidFill>
                      </a:rPr>
                      <a:pPr/>
                      <a:t>[VALUE]</a:t>
                    </a:fld>
                    <a:r>
                      <a:rPr lang="en-US">
                        <a:solidFill>
                          <a:schemeClr val="tx1"/>
                        </a:solidFill>
                      </a:rPr>
                      <a:t> </a:t>
                    </a:r>
                  </a:p>
                  <a:p>
                    <a:r>
                      <a:rPr lang="en-US">
                        <a:solidFill>
                          <a:schemeClr val="tx1"/>
                        </a:solidFill>
                      </a:rPr>
                      <a:t>(70.0%)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0E2-4BF6-AA25-6A84744AAF92}"/>
                </c:ext>
              </c:extLst>
            </c:dLbl>
            <c:dLbl>
              <c:idx val="5"/>
              <c:layout>
                <c:manualLayout>
                  <c:x val="-1.5359346422318411E-3"/>
                  <c:y val="-4.8818158457454512E-2"/>
                </c:manualLayout>
              </c:layout>
              <c:tx>
                <c:rich>
                  <a:bodyPr/>
                  <a:lstStyle/>
                  <a:p>
                    <a:fld id="{A8E6DC65-9B08-F64A-B394-39BC90D97643}" type="VALUE">
                      <a:rPr lang="en-US">
                        <a:solidFill>
                          <a:schemeClr val="tx1"/>
                        </a:solidFill>
                      </a:rPr>
                      <a:pPr/>
                      <a:t>[VALUE]</a:t>
                    </a:fld>
                    <a:r>
                      <a:rPr lang="en-US">
                        <a:solidFill>
                          <a:schemeClr val="tx1"/>
                        </a:solidFill>
                      </a:rPr>
                      <a:t> </a:t>
                    </a:r>
                  </a:p>
                  <a:p>
                    <a:r>
                      <a:rPr lang="en-US">
                        <a:solidFill>
                          <a:schemeClr val="tx1"/>
                        </a:solidFill>
                      </a:rPr>
                      <a:t>(53.4%)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0E2-4BF6-AA25-6A84744AAF9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Professor</c:v>
                </c:pt>
                <c:pt idx="1">
                  <c:v>Associate Professor</c:v>
                </c:pt>
                <c:pt idx="2">
                  <c:v>Assistant Professor</c:v>
                </c:pt>
                <c:pt idx="3">
                  <c:v>Senior Lecturer</c:v>
                </c:pt>
                <c:pt idx="4">
                  <c:v>Principal Lecturer</c:v>
                </c:pt>
                <c:pt idx="5">
                  <c:v>Lecturer</c:v>
                </c:pt>
              </c:strCache>
            </c:strRef>
          </c:cat>
          <c:val>
            <c:numRef>
              <c:f>Sheet1!$B$2:$B$7</c:f>
              <c:numCache>
                <c:formatCode>General</c:formatCode>
                <c:ptCount val="6"/>
                <c:pt idx="0">
                  <c:v>540</c:v>
                </c:pt>
                <c:pt idx="1">
                  <c:v>1030</c:v>
                </c:pt>
                <c:pt idx="2">
                  <c:v>529</c:v>
                </c:pt>
                <c:pt idx="3">
                  <c:v>275</c:v>
                </c:pt>
                <c:pt idx="4">
                  <c:v>7</c:v>
                </c:pt>
                <c:pt idx="5">
                  <c:v>158</c:v>
                </c:pt>
              </c:numCache>
            </c:numRef>
          </c:val>
          <c:extLst>
            <c:ext xmlns:c16="http://schemas.microsoft.com/office/drawing/2014/chart" uri="{C3380CC4-5D6E-409C-BE32-E72D297353CC}">
              <c16:uniqueId val="{00000006-00E2-4BF6-AA25-6A84744AAF92}"/>
            </c:ext>
          </c:extLst>
        </c:ser>
        <c:ser>
          <c:idx val="1"/>
          <c:order val="1"/>
          <c:tx>
            <c:strRef>
              <c:f>Sheet1!$C$1</c:f>
              <c:strCache>
                <c:ptCount val="1"/>
                <c:pt idx="0">
                  <c:v>Female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5359346422318411E-3"/>
                  <c:y val="-4.8781668233185595E-5"/>
                </c:manualLayout>
              </c:layout>
              <c:tx>
                <c:rich>
                  <a:bodyPr/>
                  <a:lstStyle/>
                  <a:p>
                    <a:fld id="{9619E223-0E71-2C4B-8619-CEEFDF57F776}" type="VALUE">
                      <a:rPr lang="en-US">
                        <a:solidFill>
                          <a:schemeClr val="tx1"/>
                        </a:solidFill>
                      </a:rPr>
                      <a:pPr/>
                      <a:t>[VALUE]</a:t>
                    </a:fld>
                    <a:r>
                      <a:rPr lang="en-US">
                        <a:solidFill>
                          <a:schemeClr val="tx1"/>
                        </a:solidFill>
                      </a:rPr>
                      <a:t> </a:t>
                    </a:r>
                  </a:p>
                  <a:p>
                    <a:r>
                      <a:rPr lang="en-US">
                        <a:solidFill>
                          <a:schemeClr val="tx1"/>
                        </a:solidFill>
                      </a:rPr>
                      <a:t> (12.4%)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0E2-4BF6-AA25-6A84744AAF92}"/>
                </c:ext>
              </c:extLst>
            </c:dLbl>
            <c:dLbl>
              <c:idx val="1"/>
              <c:layout>
                <c:manualLayout>
                  <c:x val="-5.6316952970254422E-17"/>
                  <c:y val="-4.8781668233185595E-5"/>
                </c:manualLayout>
              </c:layout>
              <c:tx>
                <c:rich>
                  <a:bodyPr/>
                  <a:lstStyle/>
                  <a:p>
                    <a:fld id="{61825103-FCB5-F44E-B2E9-37B059C3DC32}" type="VALUE">
                      <a:rPr lang="en-US">
                        <a:solidFill>
                          <a:schemeClr val="tx1"/>
                        </a:solidFill>
                      </a:rPr>
                      <a:pPr/>
                      <a:t>[VALUE]</a:t>
                    </a:fld>
                    <a:endParaRPr lang="en-US">
                      <a:solidFill>
                        <a:schemeClr val="tx1"/>
                      </a:solidFill>
                    </a:endParaRPr>
                  </a:p>
                  <a:p>
                    <a:r>
                      <a:rPr lang="en-US">
                        <a:solidFill>
                          <a:schemeClr val="tx1"/>
                        </a:solidFill>
                      </a:rPr>
                      <a:t> (22.1%)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00E2-4BF6-AA25-6A84744AAF92}"/>
                </c:ext>
              </c:extLst>
            </c:dLbl>
            <c:dLbl>
              <c:idx val="2"/>
              <c:layout>
                <c:manualLayout>
                  <c:x val="6.1437385689273646E-3"/>
                  <c:y val="-7.3537404592468464E-3"/>
                </c:manualLayout>
              </c:layout>
              <c:tx>
                <c:rich>
                  <a:bodyPr/>
                  <a:lstStyle/>
                  <a:p>
                    <a:fld id="{85EF083A-FA8B-214C-A0E6-9BEB8A3A4A75}" type="VALUE">
                      <a:rPr lang="en-US">
                        <a:solidFill>
                          <a:schemeClr val="tx1"/>
                        </a:solidFill>
                      </a:rPr>
                      <a:pPr/>
                      <a:t>[VALUE]</a:t>
                    </a:fld>
                    <a:r>
                      <a:rPr lang="en-US">
                        <a:solidFill>
                          <a:schemeClr val="tx1"/>
                        </a:solidFill>
                      </a:rPr>
                      <a:t> </a:t>
                    </a:r>
                  </a:p>
                  <a:p>
                    <a:r>
                      <a:rPr lang="en-US">
                        <a:solidFill>
                          <a:schemeClr val="tx1"/>
                        </a:solidFill>
                      </a:rPr>
                      <a:t>(26.7%)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0E2-4BF6-AA25-6A84744AAF92}"/>
                </c:ext>
              </c:extLst>
            </c:dLbl>
            <c:dLbl>
              <c:idx val="3"/>
              <c:layout>
                <c:manualLayout>
                  <c:x val="-1.1263390594050884E-16"/>
                  <c:y val="4.8416765990495518E-3"/>
                </c:manualLayout>
              </c:layout>
              <c:tx>
                <c:rich>
                  <a:bodyPr/>
                  <a:lstStyle/>
                  <a:p>
                    <a:fld id="{56FCFE16-914E-874F-89F3-5406E2C2A1BA}" type="VALUE">
                      <a:rPr lang="en-US">
                        <a:solidFill>
                          <a:schemeClr val="tx1"/>
                        </a:solidFill>
                      </a:rPr>
                      <a:pPr/>
                      <a:t>[VALUE]</a:t>
                    </a:fld>
                    <a:r>
                      <a:rPr lang="en-US">
                        <a:solidFill>
                          <a:schemeClr val="tx1"/>
                        </a:solidFill>
                      </a:rPr>
                      <a:t> </a:t>
                    </a:r>
                  </a:p>
                  <a:p>
                    <a:r>
                      <a:rPr lang="en-US">
                        <a:solidFill>
                          <a:schemeClr val="tx1"/>
                        </a:solidFill>
                      </a:rPr>
                      <a:t> (37.0%)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00E2-4BF6-AA25-6A84744AAF92}"/>
                </c:ext>
              </c:extLst>
            </c:dLbl>
            <c:dLbl>
              <c:idx val="4"/>
              <c:layout>
                <c:manualLayout>
                  <c:x val="0"/>
                  <c:y val="-2.4390834116592885E-2"/>
                </c:manualLayout>
              </c:layout>
              <c:tx>
                <c:rich>
                  <a:bodyPr/>
                  <a:lstStyle/>
                  <a:p>
                    <a:fld id="{05B29328-780B-A04F-80EA-9CAC53BDECBF}" type="VALUE">
                      <a:rPr lang="en-US">
                        <a:solidFill>
                          <a:schemeClr val="tx1"/>
                        </a:solidFill>
                      </a:rPr>
                      <a:pPr/>
                      <a:t>[VALUE]</a:t>
                    </a:fld>
                    <a:r>
                      <a:rPr lang="en-US">
                        <a:solidFill>
                          <a:schemeClr val="tx1"/>
                        </a:solidFill>
                      </a:rPr>
                      <a:t> </a:t>
                    </a:r>
                  </a:p>
                  <a:p>
                    <a:r>
                      <a:rPr lang="en-US">
                        <a:solidFill>
                          <a:schemeClr val="tx1"/>
                        </a:solidFill>
                      </a:rPr>
                      <a:t>(30.0%)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0E2-4BF6-AA25-6A84744AAF92}"/>
                </c:ext>
              </c:extLst>
            </c:dLbl>
            <c:dLbl>
              <c:idx val="5"/>
              <c:layout>
                <c:manualLayout>
                  <c:x val="1.5359346422317286E-3"/>
                  <c:y val="4.8416765990495518E-3"/>
                </c:manualLayout>
              </c:layout>
              <c:tx>
                <c:rich>
                  <a:bodyPr/>
                  <a:lstStyle/>
                  <a:p>
                    <a:fld id="{8A50107C-71A6-6C4E-B0B6-864F6BA403B1}" type="VALUE">
                      <a:rPr lang="en-US">
                        <a:solidFill>
                          <a:schemeClr val="tx1"/>
                        </a:solidFill>
                      </a:rPr>
                      <a:pPr/>
                      <a:t>[VALUE]</a:t>
                    </a:fld>
                    <a:r>
                      <a:rPr lang="en-US">
                        <a:solidFill>
                          <a:schemeClr val="tx1"/>
                        </a:solidFill>
                      </a:rPr>
                      <a:t> </a:t>
                    </a:r>
                  </a:p>
                  <a:p>
                    <a:r>
                      <a:rPr lang="en-US">
                        <a:solidFill>
                          <a:schemeClr val="tx1"/>
                        </a:solidFill>
                      </a:rPr>
                      <a:t>(46.5%)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00E2-4BF6-AA25-6A84744AAF9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Professor</c:v>
                </c:pt>
                <c:pt idx="1">
                  <c:v>Associate Professor</c:v>
                </c:pt>
                <c:pt idx="2">
                  <c:v>Assistant Professor</c:v>
                </c:pt>
                <c:pt idx="3">
                  <c:v>Senior Lecturer</c:v>
                </c:pt>
                <c:pt idx="4">
                  <c:v>Principal Lecturer</c:v>
                </c:pt>
                <c:pt idx="5">
                  <c:v>Lecturer</c:v>
                </c:pt>
              </c:strCache>
            </c:strRef>
          </c:cat>
          <c:val>
            <c:numRef>
              <c:f>Sheet1!$C$2:$C$7</c:f>
              <c:numCache>
                <c:formatCode>General</c:formatCode>
                <c:ptCount val="6"/>
                <c:pt idx="0">
                  <c:v>76</c:v>
                </c:pt>
                <c:pt idx="1">
                  <c:v>293</c:v>
                </c:pt>
                <c:pt idx="2">
                  <c:v>193</c:v>
                </c:pt>
                <c:pt idx="3">
                  <c:v>159</c:v>
                </c:pt>
                <c:pt idx="4">
                  <c:v>3</c:v>
                </c:pt>
                <c:pt idx="5">
                  <c:v>135</c:v>
                </c:pt>
              </c:numCache>
            </c:numRef>
          </c:val>
          <c:extLst>
            <c:ext xmlns:c16="http://schemas.microsoft.com/office/drawing/2014/chart" uri="{C3380CC4-5D6E-409C-BE32-E72D297353CC}">
              <c16:uniqueId val="{0000000D-00E2-4BF6-AA25-6A84744AAF92}"/>
            </c:ext>
          </c:extLst>
        </c:ser>
        <c:dLbls>
          <c:dLblPos val="inEnd"/>
          <c:showLegendKey val="0"/>
          <c:showVal val="1"/>
          <c:showCatName val="0"/>
          <c:showSerName val="0"/>
          <c:showPercent val="0"/>
          <c:showBubbleSize val="0"/>
        </c:dLbls>
        <c:gapWidth val="100"/>
        <c:overlap val="-24"/>
        <c:axId val="564916464"/>
        <c:axId val="564929584"/>
      </c:barChart>
      <c:catAx>
        <c:axId val="5649164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crossAx val="564929584"/>
        <c:crosses val="autoZero"/>
        <c:auto val="1"/>
        <c:lblAlgn val="ctr"/>
        <c:lblOffset val="100"/>
        <c:noMultiLvlLbl val="0"/>
      </c:catAx>
      <c:valAx>
        <c:axId val="5649295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6491646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solidFill>
                  <a:schemeClr val="tx2"/>
                </a:solidFill>
                <a:latin typeface="+mn-lt"/>
                <a:ea typeface="+mn-ea"/>
                <a:cs typeface="+mn-cs"/>
              </a:defRPr>
            </a:pPr>
            <a:endParaRPr lang="en-US"/>
          </a:p>
        </c:txPr>
      </c:legendEntry>
      <c:legendEntry>
        <c:idx val="1"/>
        <c:txPr>
          <a:bodyPr rot="0" spcFirstLastPara="1" vertOverflow="ellipsis" vert="horz" wrap="square" anchor="ctr" anchorCtr="1"/>
          <a:lstStyle/>
          <a:p>
            <a:pPr>
              <a:defRPr sz="1400" b="0" i="0" u="none" strike="noStrike" kern="1200" baseline="0">
                <a:solidFill>
                  <a:schemeClr val="tx2"/>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3A6-48FA-8941-72D86598281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3A6-48FA-8941-72D86598281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3A6-48FA-8941-72D86598281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3A6-48FA-8941-72D86598281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3A6-48FA-8941-72D86598281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3A6-48FA-8941-72D86598281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83A6-48FA-8941-72D86598281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83A6-48FA-8941-72D86598281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83A6-48FA-8941-72D86598281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83A6-48FA-8941-72D86598281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83A6-48FA-8941-72D86598281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83A6-48FA-8941-72D86598281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Sheet1!$A$134:$A$139</c:f>
              <c:strCache>
                <c:ptCount val="6"/>
                <c:pt idx="0">
                  <c:v>Professor</c:v>
                </c:pt>
                <c:pt idx="1">
                  <c:v>Associate Professor</c:v>
                </c:pt>
                <c:pt idx="2">
                  <c:v>Assistant Professor</c:v>
                </c:pt>
                <c:pt idx="3">
                  <c:v>Principal Lecturer</c:v>
                </c:pt>
                <c:pt idx="4">
                  <c:v>Senior Lecturer</c:v>
                </c:pt>
                <c:pt idx="5">
                  <c:v>Lecturer</c:v>
                </c:pt>
              </c:strCache>
            </c:strRef>
          </c:cat>
          <c:val>
            <c:numRef>
              <c:f>Sheet1!$B$134:$B$139</c:f>
              <c:numCache>
                <c:formatCode>0.00%</c:formatCode>
                <c:ptCount val="6"/>
                <c:pt idx="0">
                  <c:v>0.124</c:v>
                </c:pt>
                <c:pt idx="1">
                  <c:v>0.221</c:v>
                </c:pt>
                <c:pt idx="2">
                  <c:v>0.26700000000000002</c:v>
                </c:pt>
                <c:pt idx="3" formatCode="0%">
                  <c:v>0.3</c:v>
                </c:pt>
                <c:pt idx="4" formatCode="0%">
                  <c:v>0.37</c:v>
                </c:pt>
                <c:pt idx="5">
                  <c:v>0.46500000000000002</c:v>
                </c:pt>
              </c:numCache>
            </c:numRef>
          </c:val>
          <c:extLst>
            <c:ext xmlns:c16="http://schemas.microsoft.com/office/drawing/2014/chart" uri="{C3380CC4-5D6E-409C-BE32-E72D297353CC}">
              <c16:uniqueId val="{0000000C-83A6-48FA-8941-72D865982810}"/>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latin typeface="Times New Roman" panose="02020603050405020304" pitchFamily="18" charset="0"/>
                <a:cs typeface="Times New Roman" panose="02020603050405020304" pitchFamily="18" charset="0"/>
              </a:rPr>
              <a:t>STEM</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Sheet1!$B$84</c:f>
              <c:strCache>
                <c:ptCount val="1"/>
                <c:pt idx="0">
                  <c:v>MALE</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2.2158209616662925E-3"/>
                  <c:y val="-8.8413272101214427E-2"/>
                </c:manualLayout>
              </c:layout>
              <c:tx>
                <c:rich>
                  <a:bodyPr/>
                  <a:lstStyle/>
                  <a:p>
                    <a:fld id="{FF2BF94B-D624-974B-8290-1C30EE1CD66D}" type="VALUE">
                      <a:rPr lang="en-US" sz="1200" b="0">
                        <a:latin typeface="Times New Roman" panose="02020603050405020304" pitchFamily="18" charset="0"/>
                        <a:cs typeface="Times New Roman" panose="02020603050405020304" pitchFamily="18" charset="0"/>
                      </a:rPr>
                      <a:pPr/>
                      <a:t>[VALUE]</a:t>
                    </a:fld>
                    <a:endParaRPr lang="en-US" sz="1200" b="0">
                      <a:latin typeface="Times New Roman" panose="02020603050405020304" pitchFamily="18" charset="0"/>
                      <a:cs typeface="Times New Roman" panose="02020603050405020304" pitchFamily="18" charset="0"/>
                    </a:endParaRPr>
                  </a:p>
                  <a:p>
                    <a:r>
                      <a:rPr lang="en-US" sz="1200" b="0">
                        <a:latin typeface="Times New Roman" panose="02020603050405020304" pitchFamily="18" charset="0"/>
                        <a:cs typeface="Times New Roman" panose="02020603050405020304" pitchFamily="18" charset="0"/>
                      </a:rPr>
                      <a:t>(90.4%)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DA6-4FB3-B70C-1BF42D1A0DDC}"/>
                </c:ext>
              </c:extLst>
            </c:dLbl>
            <c:dLbl>
              <c:idx val="1"/>
              <c:layout>
                <c:manualLayout>
                  <c:x val="2.2158209616662972E-3"/>
                  <c:y val="-3.4981981401598479E-2"/>
                </c:manualLayout>
              </c:layout>
              <c:tx>
                <c:rich>
                  <a:bodyPr/>
                  <a:lstStyle/>
                  <a:p>
                    <a:fld id="{7A428AE8-956F-BC46-A006-B7A119B76477}" type="VALUE">
                      <a:rPr lang="en-US"/>
                      <a:pPr/>
                      <a:t>[VALUE]</a:t>
                    </a:fld>
                    <a:endParaRPr lang="en-US"/>
                  </a:p>
                  <a:p>
                    <a:r>
                      <a:rPr lang="en-US"/>
                      <a:t>(86.9%)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DA6-4FB3-B70C-1BF42D1A0DDC}"/>
                </c:ext>
              </c:extLst>
            </c:dLbl>
            <c:dLbl>
              <c:idx val="2"/>
              <c:layout>
                <c:manualLayout>
                  <c:x val="2.2158209616662972E-3"/>
                  <c:y val="-6.0916930382867336E-2"/>
                </c:manualLayout>
              </c:layout>
              <c:tx>
                <c:rich>
                  <a:bodyPr/>
                  <a:lstStyle/>
                  <a:p>
                    <a:fld id="{54266FF6-D7DF-F345-95FD-01451D4433CD}" type="VALUE">
                      <a:rPr lang="en-US"/>
                      <a:pPr/>
                      <a:t>[VALUE]</a:t>
                    </a:fld>
                    <a:endParaRPr lang="en-US"/>
                  </a:p>
                  <a:p>
                    <a:r>
                      <a:rPr lang="en-US"/>
                      <a:t>(82.6%)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DA6-4FB3-B70C-1BF42D1A0DDC}"/>
                </c:ext>
              </c:extLst>
            </c:dLbl>
            <c:dLbl>
              <c:idx val="3"/>
              <c:layout>
                <c:manualLayout>
                  <c:x val="-2.2158209616662972E-3"/>
                  <c:y val="-0.17111896745082525"/>
                </c:manualLayout>
              </c:layout>
              <c:tx>
                <c:rich>
                  <a:bodyPr/>
                  <a:lstStyle/>
                  <a:p>
                    <a:fld id="{62E75C6C-3CCB-3947-804C-5AEB8F06147D}" type="VALUE">
                      <a:rPr lang="en-US"/>
                      <a:pPr/>
                      <a:t>[VALUE]</a:t>
                    </a:fld>
                    <a:endParaRPr lang="en-US"/>
                  </a:p>
                  <a:p>
                    <a:r>
                      <a:rPr lang="en-US"/>
                      <a:t>(75.2%)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DA6-4FB3-B70C-1BF42D1A0DDC}"/>
                </c:ext>
              </c:extLst>
            </c:dLbl>
            <c:dLbl>
              <c:idx val="4"/>
              <c:layout>
                <c:manualLayout>
                  <c:x val="2.2158209616662972E-3"/>
                  <c:y val="-0.16172615674668658"/>
                </c:manualLayout>
              </c:layout>
              <c:tx>
                <c:rich>
                  <a:bodyPr/>
                  <a:lstStyle/>
                  <a:p>
                    <a:fld id="{72B9845E-DC96-A545-BAF4-9961699B3CC5}" type="VALUE">
                      <a:rPr lang="en-US"/>
                      <a:pPr/>
                      <a:t>[VALUE]</a:t>
                    </a:fld>
                    <a:endParaRPr lang="en-US"/>
                  </a:p>
                  <a:p>
                    <a:r>
                      <a:rPr lang="en-US"/>
                      <a:t>(76.8%)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DA6-4FB3-B70C-1BF42D1A0DD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Sheet1!$C$83:$G$83</c:f>
              <c:strCache>
                <c:ptCount val="5"/>
                <c:pt idx="0">
                  <c:v>Professor</c:v>
                </c:pt>
                <c:pt idx="1">
                  <c:v>Associate Professor</c:v>
                </c:pt>
                <c:pt idx="2">
                  <c:v>Assistant Professor</c:v>
                </c:pt>
                <c:pt idx="3">
                  <c:v>Senior Lecturer</c:v>
                </c:pt>
                <c:pt idx="4">
                  <c:v>Lecturer</c:v>
                </c:pt>
              </c:strCache>
            </c:strRef>
          </c:cat>
          <c:val>
            <c:numRef>
              <c:f>Sheet1!$C$84:$G$84</c:f>
              <c:numCache>
                <c:formatCode>General</c:formatCode>
                <c:ptCount val="5"/>
                <c:pt idx="0">
                  <c:v>406</c:v>
                </c:pt>
                <c:pt idx="1">
                  <c:v>723</c:v>
                </c:pt>
                <c:pt idx="2">
                  <c:v>332</c:v>
                </c:pt>
                <c:pt idx="3">
                  <c:v>152</c:v>
                </c:pt>
                <c:pt idx="4">
                  <c:v>86</c:v>
                </c:pt>
              </c:numCache>
            </c:numRef>
          </c:val>
          <c:extLst>
            <c:ext xmlns:c16="http://schemas.microsoft.com/office/drawing/2014/chart" uri="{C3380CC4-5D6E-409C-BE32-E72D297353CC}">
              <c16:uniqueId val="{00000005-8DA6-4FB3-B70C-1BF42D1A0DDC}"/>
            </c:ext>
          </c:extLst>
        </c:ser>
        <c:ser>
          <c:idx val="1"/>
          <c:order val="1"/>
          <c:tx>
            <c:strRef>
              <c:f>Sheet1!$B$85</c:f>
              <c:strCache>
                <c:ptCount val="1"/>
                <c:pt idx="0">
                  <c:v>FEMALE</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0"/>
                  <c:y val="1.3331146106736658E-3"/>
                </c:manualLayout>
              </c:layout>
              <c:tx>
                <c:rich>
                  <a:bodyPr/>
                  <a:lstStyle/>
                  <a:p>
                    <a:fld id="{73CE089C-E9F9-8445-85F7-9EE8BF1E7091}" type="VALUE">
                      <a:rPr lang="en-US"/>
                      <a:pPr/>
                      <a:t>[VALUE]</a:t>
                    </a:fld>
                    <a:endParaRPr lang="en-US"/>
                  </a:p>
                  <a:p>
                    <a:r>
                      <a:rPr lang="en-US"/>
                      <a:t>(9.6%)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8DA6-4FB3-B70C-1BF42D1A0DDC}"/>
                </c:ext>
              </c:extLst>
            </c:dLbl>
            <c:dLbl>
              <c:idx val="1"/>
              <c:layout>
                <c:manualLayout>
                  <c:x val="0"/>
                  <c:y val="-4.9110527850686177E-3"/>
                </c:manualLayout>
              </c:layout>
              <c:tx>
                <c:rich>
                  <a:bodyPr/>
                  <a:lstStyle/>
                  <a:p>
                    <a:fld id="{2DE8AA49-0CB6-E44E-A7D7-51FA6FC0C633}" type="VALUE">
                      <a:rPr lang="en-US"/>
                      <a:pPr/>
                      <a:t>[VALUE]</a:t>
                    </a:fld>
                    <a:endParaRPr lang="en-US"/>
                  </a:p>
                  <a:p>
                    <a:r>
                      <a:rPr lang="en-US"/>
                      <a:t>(13.1%)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DA6-4FB3-B70C-1BF42D1A0DDC}"/>
                </c:ext>
              </c:extLst>
            </c:dLbl>
            <c:dLbl>
              <c:idx val="2"/>
              <c:layout>
                <c:manualLayout>
                  <c:x val="0"/>
                  <c:y val="-1.2795640128317378E-2"/>
                </c:manualLayout>
              </c:layout>
              <c:tx>
                <c:rich>
                  <a:bodyPr/>
                  <a:lstStyle/>
                  <a:p>
                    <a:fld id="{21B3B75D-FF96-124B-B3ED-DD1E1B09AABC}" type="VALUE">
                      <a:rPr lang="en-US"/>
                      <a:pPr/>
                      <a:t>[VALUE]</a:t>
                    </a:fld>
                    <a:endParaRPr lang="en-US"/>
                  </a:p>
                  <a:p>
                    <a:r>
                      <a:rPr lang="en-US"/>
                      <a:t>(17.4%)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8DA6-4FB3-B70C-1BF42D1A0DDC}"/>
                </c:ext>
              </c:extLst>
            </c:dLbl>
            <c:dLbl>
              <c:idx val="3"/>
              <c:layout>
                <c:manualLayout>
                  <c:x val="4.4316419233324323E-3"/>
                  <c:y val="-9.8950438007738596E-3"/>
                </c:manualLayout>
              </c:layout>
              <c:tx>
                <c:rich>
                  <a:bodyPr/>
                  <a:lstStyle/>
                  <a:p>
                    <a:fld id="{E0D128E0-E32D-ED41-B74C-22B69A54C2D6}" type="VALUE">
                      <a:rPr lang="en-US"/>
                      <a:pPr/>
                      <a:t>[VALUE]</a:t>
                    </a:fld>
                    <a:endParaRPr lang="en-US"/>
                  </a:p>
                  <a:p>
                    <a:r>
                      <a:rPr lang="en-US"/>
                      <a:t>(24.8%)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DA6-4FB3-B70C-1BF42D1A0DDC}"/>
                </c:ext>
              </c:extLst>
            </c:dLbl>
            <c:dLbl>
              <c:idx val="4"/>
              <c:layout>
                <c:manualLayout>
                  <c:x val="2.2158209616662972E-3"/>
                  <c:y val="-4.2576219131399813E-2"/>
                </c:manualLayout>
              </c:layout>
              <c:tx>
                <c:rich>
                  <a:bodyPr/>
                  <a:lstStyle/>
                  <a:p>
                    <a:fld id="{F3DF9D0E-CCCC-6445-A943-D96A27741DCF}" type="VALUE">
                      <a:rPr lang="en-US"/>
                      <a:pPr/>
                      <a:t>[VALUE]</a:t>
                    </a:fld>
                    <a:endParaRPr lang="en-US"/>
                  </a:p>
                  <a:p>
                    <a:r>
                      <a:rPr lang="en-US"/>
                      <a:t>(23.2%)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8DA6-4FB3-B70C-1BF42D1A0DD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Sheet1!$C$83:$G$83</c:f>
              <c:strCache>
                <c:ptCount val="5"/>
                <c:pt idx="0">
                  <c:v>Professor</c:v>
                </c:pt>
                <c:pt idx="1">
                  <c:v>Associate Professor</c:v>
                </c:pt>
                <c:pt idx="2">
                  <c:v>Assistant Professor</c:v>
                </c:pt>
                <c:pt idx="3">
                  <c:v>Senior Lecturer</c:v>
                </c:pt>
                <c:pt idx="4">
                  <c:v>Lecturer</c:v>
                </c:pt>
              </c:strCache>
            </c:strRef>
          </c:cat>
          <c:val>
            <c:numRef>
              <c:f>Sheet1!$C$85:$G$85</c:f>
              <c:numCache>
                <c:formatCode>General</c:formatCode>
                <c:ptCount val="5"/>
                <c:pt idx="0">
                  <c:v>43</c:v>
                </c:pt>
                <c:pt idx="1">
                  <c:v>109</c:v>
                </c:pt>
                <c:pt idx="2">
                  <c:v>70</c:v>
                </c:pt>
                <c:pt idx="3">
                  <c:v>50</c:v>
                </c:pt>
                <c:pt idx="4">
                  <c:v>26</c:v>
                </c:pt>
              </c:numCache>
            </c:numRef>
          </c:val>
          <c:extLst>
            <c:ext xmlns:c16="http://schemas.microsoft.com/office/drawing/2014/chart" uri="{C3380CC4-5D6E-409C-BE32-E72D297353CC}">
              <c16:uniqueId val="{0000000B-8DA6-4FB3-B70C-1BF42D1A0DDC}"/>
            </c:ext>
          </c:extLst>
        </c:ser>
        <c:dLbls>
          <c:dLblPos val="inEnd"/>
          <c:showLegendKey val="0"/>
          <c:showVal val="1"/>
          <c:showCatName val="0"/>
          <c:showSerName val="0"/>
          <c:showPercent val="0"/>
          <c:showBubbleSize val="0"/>
        </c:dLbls>
        <c:gapWidth val="65"/>
        <c:axId val="1739994111"/>
        <c:axId val="1739871007"/>
      </c:barChart>
      <c:catAx>
        <c:axId val="173999411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1739871007"/>
        <c:crosses val="autoZero"/>
        <c:auto val="1"/>
        <c:lblAlgn val="ctr"/>
        <c:lblOffset val="100"/>
        <c:noMultiLvlLbl val="0"/>
      </c:catAx>
      <c:valAx>
        <c:axId val="1739871007"/>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739994111"/>
        <c:crosses val="autoZero"/>
        <c:crossBetween val="between"/>
      </c:valAx>
      <c:spPr>
        <a:solidFill>
          <a:schemeClr val="bg1"/>
        </a:solid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b="0">
                <a:latin typeface="Times New Roman" panose="02020603050405020304" pitchFamily="18" charset="0"/>
                <a:cs typeface="Times New Roman" panose="02020603050405020304" pitchFamily="18" charset="0"/>
              </a:rPr>
              <a:t>HASS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Sheet1!$B$75</c:f>
              <c:strCache>
                <c:ptCount val="1"/>
                <c:pt idx="0">
                  <c:v>MALE</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0"/>
                  <c:y val="-9.7967909570637224E-2"/>
                </c:manualLayout>
              </c:layout>
              <c:tx>
                <c:rich>
                  <a:bodyPr/>
                  <a:lstStyle/>
                  <a:p>
                    <a:fld id="{21BB770E-8F7C-1649-A2B0-C6E72593C0F7}" type="VALUE">
                      <a:rPr lang="en-US"/>
                      <a:pPr/>
                      <a:t>[VALUE]</a:t>
                    </a:fld>
                    <a:br>
                      <a:rPr lang="en-US"/>
                    </a:br>
                    <a:r>
                      <a:rPr lang="en-US"/>
                      <a:t>(80.0%)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A63-4C99-B6C3-3DA36FFE7815}"/>
                </c:ext>
              </c:extLst>
            </c:dLbl>
            <c:dLbl>
              <c:idx val="1"/>
              <c:layout>
                <c:manualLayout>
                  <c:x val="0"/>
                  <c:y val="-5.7165461423748426E-2"/>
                </c:manualLayout>
              </c:layout>
              <c:tx>
                <c:rich>
                  <a:bodyPr/>
                  <a:lstStyle/>
                  <a:p>
                    <a:fld id="{C416AD0E-BBBB-6641-9B3E-04BAF4BCC043}" type="VALUE">
                      <a:rPr lang="en-US"/>
                      <a:pPr/>
                      <a:t>[VALUE]</a:t>
                    </a:fld>
                    <a:endParaRPr lang="en-US"/>
                  </a:p>
                  <a:p>
                    <a:r>
                      <a:rPr lang="en-US"/>
                      <a:t>(60.7%)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A63-4C99-B6C3-3DA36FFE7815}"/>
                </c:ext>
              </c:extLst>
            </c:dLbl>
            <c:dLbl>
              <c:idx val="2"/>
              <c:layout>
                <c:manualLayout>
                  <c:x val="0"/>
                  <c:y val="-3.9933655861871427E-2"/>
                </c:manualLayout>
              </c:layout>
              <c:tx>
                <c:rich>
                  <a:bodyPr/>
                  <a:lstStyle/>
                  <a:p>
                    <a:fld id="{235D6436-C0C0-0A40-925A-DA863A897834}" type="VALUE">
                      <a:rPr lang="en-US"/>
                      <a:pPr/>
                      <a:t>[VALUE]</a:t>
                    </a:fld>
                    <a:endParaRPr lang="en-US"/>
                  </a:p>
                  <a:p>
                    <a:r>
                      <a:rPr lang="en-US"/>
                      <a:t>(62.0%)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A63-4C99-B6C3-3DA36FFE7815}"/>
                </c:ext>
              </c:extLst>
            </c:dLbl>
            <c:dLbl>
              <c:idx val="3"/>
              <c:layout>
                <c:manualLayout>
                  <c:x val="0"/>
                  <c:y val="-0.15237117376648904"/>
                </c:manualLayout>
              </c:layout>
              <c:tx>
                <c:rich>
                  <a:bodyPr/>
                  <a:lstStyle/>
                  <a:p>
                    <a:fld id="{1AF1037B-562B-3D45-B636-46A90F253979}" type="VALUE">
                      <a:rPr lang="en-US"/>
                      <a:pPr/>
                      <a:t>[VALUE]</a:t>
                    </a:fld>
                    <a:endParaRPr lang="en-US"/>
                  </a:p>
                  <a:p>
                    <a:r>
                      <a:rPr lang="en-US"/>
                      <a:t>(52.1%)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A63-4C99-B6C3-3DA36FFE7815}"/>
                </c:ext>
              </c:extLst>
            </c:dLbl>
            <c:dLbl>
              <c:idx val="4"/>
              <c:layout>
                <c:manualLayout>
                  <c:x val="0"/>
                  <c:y val="-0.16597198981545191"/>
                </c:manualLayout>
              </c:layout>
              <c:tx>
                <c:rich>
                  <a:bodyPr/>
                  <a:lstStyle/>
                  <a:p>
                    <a:fld id="{98616C7E-E4E7-0644-A056-DC2D91434771}" type="VALUE">
                      <a:rPr lang="en-US"/>
                      <a:pPr/>
                      <a:t>[VALUE]</a:t>
                    </a:fld>
                    <a:endParaRPr lang="en-US"/>
                  </a:p>
                  <a:p>
                    <a:r>
                      <a:rPr lang="en-US"/>
                      <a:t>(47.9%)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A63-4C99-B6C3-3DA36FFE781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Sheet1!$C$74:$G$74</c:f>
              <c:strCache>
                <c:ptCount val="5"/>
                <c:pt idx="0">
                  <c:v>Professor</c:v>
                </c:pt>
                <c:pt idx="1">
                  <c:v>Associate Professor</c:v>
                </c:pt>
                <c:pt idx="2">
                  <c:v>Assistant Professor</c:v>
                </c:pt>
                <c:pt idx="3">
                  <c:v>Senior Lecturer</c:v>
                </c:pt>
                <c:pt idx="4">
                  <c:v>Lecturer</c:v>
                </c:pt>
              </c:strCache>
            </c:strRef>
          </c:cat>
          <c:val>
            <c:numRef>
              <c:f>Sheet1!$C$75:$G$75</c:f>
              <c:numCache>
                <c:formatCode>General</c:formatCode>
                <c:ptCount val="5"/>
                <c:pt idx="0">
                  <c:v>80</c:v>
                </c:pt>
                <c:pt idx="1">
                  <c:v>179</c:v>
                </c:pt>
                <c:pt idx="2">
                  <c:v>127</c:v>
                </c:pt>
                <c:pt idx="3">
                  <c:v>73</c:v>
                </c:pt>
                <c:pt idx="4">
                  <c:v>69</c:v>
                </c:pt>
              </c:numCache>
            </c:numRef>
          </c:val>
          <c:extLst>
            <c:ext xmlns:c16="http://schemas.microsoft.com/office/drawing/2014/chart" uri="{C3380CC4-5D6E-409C-BE32-E72D297353CC}">
              <c16:uniqueId val="{00000005-8A63-4C99-B6C3-3DA36FFE7815}"/>
            </c:ext>
          </c:extLst>
        </c:ser>
        <c:ser>
          <c:idx val="1"/>
          <c:order val="1"/>
          <c:tx>
            <c:strRef>
              <c:f>Sheet1!$B$76</c:f>
              <c:strCache>
                <c:ptCount val="1"/>
                <c:pt idx="0">
                  <c:v>FEMALE</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2.777777777777803E-3"/>
                  <c:y val="-4.9415951711661941E-3"/>
                </c:manualLayout>
              </c:layout>
              <c:tx>
                <c:rich>
                  <a:bodyPr/>
                  <a:lstStyle/>
                  <a:p>
                    <a:fld id="{F2E00169-BC57-9E49-870C-73E11EC6BA4E}" type="VALUE">
                      <a:rPr lang="en-US"/>
                      <a:pPr/>
                      <a:t>[VALUE]</a:t>
                    </a:fld>
                    <a:endParaRPr lang="en-US"/>
                  </a:p>
                  <a:p>
                    <a:r>
                      <a:rPr lang="en-US"/>
                      <a:t>(20.0%)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8A63-4C99-B6C3-3DA36FFE7815}"/>
                </c:ext>
              </c:extLst>
            </c:dLbl>
            <c:dLbl>
              <c:idx val="1"/>
              <c:layout>
                <c:manualLayout>
                  <c:x val="0"/>
                  <c:y val="-1.3193594765292216E-2"/>
                </c:manualLayout>
              </c:layout>
              <c:tx>
                <c:rich>
                  <a:bodyPr/>
                  <a:lstStyle/>
                  <a:p>
                    <a:fld id="{4FB9CE10-09DB-054D-8F35-6818AD9250D8}" type="VALUE">
                      <a:rPr lang="en-US"/>
                      <a:pPr/>
                      <a:t>[VALUE]</a:t>
                    </a:fld>
                    <a:endParaRPr lang="en-US"/>
                  </a:p>
                  <a:p>
                    <a:r>
                      <a:rPr lang="en-US"/>
                      <a:t>(39.3%)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A63-4C99-B6C3-3DA36FFE7815}"/>
                </c:ext>
              </c:extLst>
            </c:dLbl>
            <c:dLbl>
              <c:idx val="2"/>
              <c:layout>
                <c:manualLayout>
                  <c:x val="0"/>
                  <c:y val="-7.3163284210912205E-3"/>
                </c:manualLayout>
              </c:layout>
              <c:tx>
                <c:rich>
                  <a:bodyPr/>
                  <a:lstStyle/>
                  <a:p>
                    <a:fld id="{9F82E857-E8C6-D245-A7AE-EE06CD9BF3BC}" type="VALUE">
                      <a:rPr lang="en-US"/>
                      <a:pPr/>
                      <a:t>[VALUE]</a:t>
                    </a:fld>
                    <a:endParaRPr lang="en-US"/>
                  </a:p>
                  <a:p>
                    <a:r>
                      <a:rPr lang="en-US"/>
                      <a:t>(38.0%)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8A63-4C99-B6C3-3DA36FFE7815}"/>
                </c:ext>
              </c:extLst>
            </c:dLbl>
            <c:dLbl>
              <c:idx val="3"/>
              <c:layout>
                <c:manualLayout>
                  <c:x val="0"/>
                  <c:y val="7.2076842319542004E-3"/>
                </c:manualLayout>
              </c:layout>
              <c:tx>
                <c:rich>
                  <a:bodyPr/>
                  <a:lstStyle/>
                  <a:p>
                    <a:fld id="{01E6E0C1-0EF0-6E4E-A4F7-D5F83F02C003}" type="VALUE">
                      <a:rPr lang="en-US"/>
                      <a:pPr/>
                      <a:t>[VALUE]</a:t>
                    </a:fld>
                    <a:endParaRPr lang="en-US"/>
                  </a:p>
                  <a:p>
                    <a:r>
                      <a:rPr lang="en-US"/>
                      <a:t>(48.9%)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A63-4C99-B6C3-3DA36FFE7815}"/>
                </c:ext>
              </c:extLst>
            </c:dLbl>
            <c:dLbl>
              <c:idx val="4"/>
              <c:layout>
                <c:manualLayout>
                  <c:x val="1.0185067526415994E-16"/>
                  <c:y val="1.4469690558476878E-2"/>
                </c:manualLayout>
              </c:layout>
              <c:tx>
                <c:rich>
                  <a:bodyPr/>
                  <a:lstStyle/>
                  <a:p>
                    <a:fld id="{D3C5A568-53E7-4542-BC03-14D07AF4F0B0}" type="VALUE">
                      <a:rPr lang="en-US"/>
                      <a:pPr/>
                      <a:t>[VALUE]</a:t>
                    </a:fld>
                    <a:endParaRPr lang="en-US"/>
                  </a:p>
                  <a:p>
                    <a:r>
                      <a:rPr lang="en-US"/>
                      <a:t>(52.1%)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8A63-4C99-B6C3-3DA36FFE781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Sheet1!$C$74:$G$74</c:f>
              <c:strCache>
                <c:ptCount val="5"/>
                <c:pt idx="0">
                  <c:v>Professor</c:v>
                </c:pt>
                <c:pt idx="1">
                  <c:v>Associate Professor</c:v>
                </c:pt>
                <c:pt idx="2">
                  <c:v>Assistant Professor</c:v>
                </c:pt>
                <c:pt idx="3">
                  <c:v>Senior Lecturer</c:v>
                </c:pt>
                <c:pt idx="4">
                  <c:v>Lecturer</c:v>
                </c:pt>
              </c:strCache>
            </c:strRef>
          </c:cat>
          <c:val>
            <c:numRef>
              <c:f>Sheet1!$C$76:$G$76</c:f>
              <c:numCache>
                <c:formatCode>General</c:formatCode>
                <c:ptCount val="5"/>
                <c:pt idx="0">
                  <c:v>20</c:v>
                </c:pt>
                <c:pt idx="1">
                  <c:v>116</c:v>
                </c:pt>
                <c:pt idx="2">
                  <c:v>78</c:v>
                </c:pt>
                <c:pt idx="3">
                  <c:v>67</c:v>
                </c:pt>
                <c:pt idx="4">
                  <c:v>75</c:v>
                </c:pt>
              </c:numCache>
            </c:numRef>
          </c:val>
          <c:extLst>
            <c:ext xmlns:c16="http://schemas.microsoft.com/office/drawing/2014/chart" uri="{C3380CC4-5D6E-409C-BE32-E72D297353CC}">
              <c16:uniqueId val="{0000000B-8A63-4C99-B6C3-3DA36FFE7815}"/>
            </c:ext>
          </c:extLst>
        </c:ser>
        <c:dLbls>
          <c:dLblPos val="inEnd"/>
          <c:showLegendKey val="0"/>
          <c:showVal val="1"/>
          <c:showCatName val="0"/>
          <c:showSerName val="0"/>
          <c:showPercent val="0"/>
          <c:showBubbleSize val="0"/>
        </c:dLbls>
        <c:gapWidth val="65"/>
        <c:axId val="1938206272"/>
        <c:axId val="1770143360"/>
      </c:barChart>
      <c:catAx>
        <c:axId val="1938206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1770143360"/>
        <c:crosses val="autoZero"/>
        <c:auto val="1"/>
        <c:lblAlgn val="ctr"/>
        <c:lblOffset val="100"/>
        <c:noMultiLvlLbl val="0"/>
      </c:catAx>
      <c:valAx>
        <c:axId val="17701433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382062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latin typeface="Times New Roman" panose="02020603050405020304" pitchFamily="18" charset="0"/>
                <a:cs typeface="Times New Roman" panose="02020603050405020304" pitchFamily="18" charset="0"/>
              </a:rPr>
              <a:t>Business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Sheet1!$B$66</c:f>
              <c:strCache>
                <c:ptCount val="1"/>
                <c:pt idx="0">
                  <c:v>MALE</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1.2731334408019993E-17"/>
                  <c:y val="9.1899970836978716E-3"/>
                </c:manualLayout>
              </c:layout>
              <c:tx>
                <c:rich>
                  <a:bodyPr/>
                  <a:lstStyle/>
                  <a:p>
                    <a:fld id="{F72345D2-87D5-AA47-9B9D-1DCF86492126}" type="VALUE">
                      <a:rPr lang="en-US"/>
                      <a:pPr/>
                      <a:t>[VALUE]</a:t>
                    </a:fld>
                    <a:endParaRPr lang="en-US"/>
                  </a:p>
                  <a:p>
                    <a:r>
                      <a:rPr lang="en-US"/>
                      <a:t>(80.6%)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AF6-49E5-8F8A-9E369A8DA036}"/>
                </c:ext>
              </c:extLst>
            </c:dLbl>
            <c:dLbl>
              <c:idx val="1"/>
              <c:layout>
                <c:manualLayout>
                  <c:x val="1.329501300704352E-2"/>
                  <c:y val="-1.2320674092567697E-2"/>
                </c:manualLayout>
              </c:layout>
              <c:tx>
                <c:rich>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EF559A3D-8798-5A44-8EE8-0F10FD472E3B}" type="VALUE">
                      <a:rPr lang="en-US" sz="1200" b="0">
                        <a:solidFill>
                          <a:sysClr val="windowText" lastClr="000000"/>
                        </a:solidFill>
                        <a:latin typeface="Times New Roman" panose="02020603050405020304" pitchFamily="18" charset="0"/>
                        <a:cs typeface="Times New Roman" panose="02020603050405020304" pitchFamily="18" charset="0"/>
                      </a:rPr>
                      <a:pPr>
                        <a:defRPr sz="1200" b="0">
                          <a:solidFill>
                            <a:sysClr val="windowText" lastClr="000000"/>
                          </a:solidFill>
                          <a:latin typeface="Times New Roman" panose="02020603050405020304" pitchFamily="18" charset="0"/>
                          <a:cs typeface="Times New Roman" panose="02020603050405020304" pitchFamily="18" charset="0"/>
                        </a:defRPr>
                      </a:pPr>
                      <a:t>[VALUE]</a:t>
                    </a:fld>
                    <a:r>
                      <a:rPr lang="en-US" sz="1200" b="0">
                        <a:solidFill>
                          <a:sysClr val="windowText" lastClr="000000"/>
                        </a:solidFill>
                        <a:latin typeface="Times New Roman" panose="02020603050405020304" pitchFamily="18" charset="0"/>
                        <a:cs typeface="Times New Roman" panose="02020603050405020304" pitchFamily="18" charset="0"/>
                      </a:rPr>
                      <a:t> </a:t>
                    </a:r>
                  </a:p>
                  <a:p>
                    <a:pPr>
                      <a:defRPr sz="1200" b="0">
                        <a:solidFill>
                          <a:sysClr val="windowText" lastClr="000000"/>
                        </a:solidFill>
                        <a:latin typeface="Times New Roman" panose="02020603050405020304" pitchFamily="18" charset="0"/>
                        <a:cs typeface="Times New Roman" panose="02020603050405020304" pitchFamily="18" charset="0"/>
                      </a:defRPr>
                    </a:pPr>
                    <a:r>
                      <a:rPr lang="en-US" sz="1200" b="0">
                        <a:solidFill>
                          <a:sysClr val="windowText" lastClr="000000"/>
                        </a:solidFill>
                        <a:latin typeface="Times New Roman" panose="02020603050405020304" pitchFamily="18" charset="0"/>
                        <a:cs typeface="Times New Roman" panose="02020603050405020304" pitchFamily="18" charset="0"/>
                      </a:rPr>
                      <a:t>(65.3%)</a:t>
                    </a:r>
                  </a:p>
                  <a:p>
                    <a:pPr>
                      <a:defRPr sz="1200" b="0">
                        <a:solidFill>
                          <a:sysClr val="windowText" lastClr="000000"/>
                        </a:solidFill>
                        <a:latin typeface="Times New Roman" panose="02020603050405020304" pitchFamily="18" charset="0"/>
                        <a:cs typeface="Times New Roman" panose="02020603050405020304" pitchFamily="18" charset="0"/>
                      </a:defRPr>
                    </a:pPr>
                    <a:endParaRPr lang="en-GB"/>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0.1217427868048734"/>
                      <c:h val="0.12321106203188016"/>
                    </c:manualLayout>
                  </c15:layout>
                  <c15:dlblFieldTable/>
                  <c15:showDataLabelsRange val="0"/>
                </c:ext>
                <c:ext xmlns:c16="http://schemas.microsoft.com/office/drawing/2014/chart" uri="{C3380CC4-5D6E-409C-BE32-E72D297353CC}">
                  <c16:uniqueId val="{00000001-AAF6-49E5-8F8A-9E369A8DA036}"/>
                </c:ext>
              </c:extLst>
            </c:dLbl>
            <c:dLbl>
              <c:idx val="2"/>
              <c:layout>
                <c:manualLayout>
                  <c:x val="0"/>
                  <c:y val="4.5603674540682414E-3"/>
                </c:manualLayout>
              </c:layout>
              <c:tx>
                <c:rich>
                  <a:bodyPr/>
                  <a:lstStyle/>
                  <a:p>
                    <a:fld id="{422054C7-ED79-E34D-BC92-6C0CD0970214}" type="VALUE">
                      <a:rPr lang="en-US"/>
                      <a:pPr/>
                      <a:t>[VALUE]</a:t>
                    </a:fld>
                    <a:endParaRPr lang="en-US"/>
                  </a:p>
                  <a:p>
                    <a:r>
                      <a:rPr lang="en-US"/>
                      <a:t>(60.9%)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AF6-49E5-8F8A-9E369A8DA036}"/>
                </c:ext>
              </c:extLst>
            </c:dLbl>
            <c:dLbl>
              <c:idx val="3"/>
              <c:layout>
                <c:manualLayout>
                  <c:x val="0"/>
                  <c:y val="9.1899970836978716E-3"/>
                </c:manualLayout>
              </c:layout>
              <c:tx>
                <c:rich>
                  <a:bodyPr/>
                  <a:lstStyle/>
                  <a:p>
                    <a:fld id="{B433D74E-839D-7B4C-B46D-8556E4D07D49}" type="VALUE">
                      <a:rPr lang="en-US"/>
                      <a:pPr/>
                      <a:t>[VALUE]</a:t>
                    </a:fld>
                    <a:endParaRPr lang="en-US"/>
                  </a:p>
                  <a:p>
                    <a:r>
                      <a:rPr lang="en-US"/>
                      <a:t>(54.3%)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AF6-49E5-8F8A-9E369A8DA036}"/>
                </c:ext>
              </c:extLst>
            </c:dLbl>
            <c:dLbl>
              <c:idx val="4"/>
              <c:layout>
                <c:manualLayout>
                  <c:x val="-4.6954906528925699E-3"/>
                  <c:y val="2.174121435598387E-3"/>
                </c:manualLayout>
              </c:layout>
              <c:tx>
                <c:rich>
                  <a:bodyPr/>
                  <a:lstStyle/>
                  <a:p>
                    <a:fld id="{C909E3CE-3630-8844-8168-FCBFB46AE948}" type="VALUE">
                      <a:rPr lang="en-US"/>
                      <a:pPr/>
                      <a:t>[VALUE]</a:t>
                    </a:fld>
                    <a:endParaRPr lang="en-US"/>
                  </a:p>
                  <a:p>
                    <a:r>
                      <a:rPr lang="en-US"/>
                      <a:t>35.3%)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AF6-49E5-8F8A-9E369A8DA03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Sheet1!$C$65:$G$65</c:f>
              <c:strCache>
                <c:ptCount val="5"/>
                <c:pt idx="0">
                  <c:v>Professor</c:v>
                </c:pt>
                <c:pt idx="1">
                  <c:v>Associate Professor</c:v>
                </c:pt>
                <c:pt idx="2">
                  <c:v>Assistant Professor</c:v>
                </c:pt>
                <c:pt idx="3">
                  <c:v>Senior Lecturer</c:v>
                </c:pt>
                <c:pt idx="4">
                  <c:v>Lecturer</c:v>
                </c:pt>
              </c:strCache>
            </c:strRef>
          </c:cat>
          <c:val>
            <c:numRef>
              <c:f>Sheet1!$C$66:$G$66</c:f>
              <c:numCache>
                <c:formatCode>General</c:formatCode>
                <c:ptCount val="5"/>
                <c:pt idx="0">
                  <c:v>54</c:v>
                </c:pt>
                <c:pt idx="1">
                  <c:v>128</c:v>
                </c:pt>
                <c:pt idx="2">
                  <c:v>70</c:v>
                </c:pt>
                <c:pt idx="3">
                  <c:v>50</c:v>
                </c:pt>
                <c:pt idx="4">
                  <c:v>6</c:v>
                </c:pt>
              </c:numCache>
            </c:numRef>
          </c:val>
          <c:extLst>
            <c:ext xmlns:c16="http://schemas.microsoft.com/office/drawing/2014/chart" uri="{C3380CC4-5D6E-409C-BE32-E72D297353CC}">
              <c16:uniqueId val="{00000005-AAF6-49E5-8F8A-9E369A8DA036}"/>
            </c:ext>
          </c:extLst>
        </c:ser>
        <c:ser>
          <c:idx val="1"/>
          <c:order val="1"/>
          <c:tx>
            <c:strRef>
              <c:f>Sheet1!$B$67</c:f>
              <c:strCache>
                <c:ptCount val="1"/>
                <c:pt idx="0">
                  <c:v>FEMALE</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0"/>
                  <c:y val="-1.9153178769320503E-2"/>
                </c:manualLayout>
              </c:layout>
              <c:tx>
                <c:rich>
                  <a:bodyPr/>
                  <a:lstStyle/>
                  <a:p>
                    <a:fld id="{237CD27F-7993-1447-893B-FCDF96190B9F}" type="VALUE">
                      <a:rPr lang="en-US"/>
                      <a:pPr/>
                      <a:t>[VALUE]</a:t>
                    </a:fld>
                    <a:r>
                      <a:rPr lang="en-US"/>
                      <a:t> </a:t>
                    </a:r>
                  </a:p>
                  <a:p>
                    <a:r>
                      <a:rPr lang="en-US"/>
                      <a:t>(19.4%)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AF6-49E5-8F8A-9E369A8DA036}"/>
                </c:ext>
              </c:extLst>
            </c:dLbl>
            <c:dLbl>
              <c:idx val="1"/>
              <c:layout>
                <c:manualLayout>
                  <c:x val="0"/>
                  <c:y val="1.3819626713327501E-2"/>
                </c:manualLayout>
              </c:layout>
              <c:tx>
                <c:rich>
                  <a:bodyPr/>
                  <a:lstStyle/>
                  <a:p>
                    <a:fld id="{DF0045B4-977B-BB44-9E64-8F972F2FB7FC}" type="VALUE">
                      <a:rPr lang="en-US"/>
                      <a:pPr/>
                      <a:t>[VALUE]</a:t>
                    </a:fld>
                    <a:endParaRPr lang="en-US"/>
                  </a:p>
                  <a:p>
                    <a:r>
                      <a:rPr lang="en-US"/>
                      <a:t>(34.7%)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AF6-49E5-8F8A-9E369A8DA036}"/>
                </c:ext>
              </c:extLst>
            </c:dLbl>
            <c:dLbl>
              <c:idx val="2"/>
              <c:layout>
                <c:manualLayout>
                  <c:x val="0"/>
                  <c:y val="4.5603674540682414E-3"/>
                </c:manualLayout>
              </c:layout>
              <c:tx>
                <c:rich>
                  <a:bodyPr/>
                  <a:lstStyle/>
                  <a:p>
                    <a:fld id="{303F373D-643C-BB41-9818-0FCDD97E0559}" type="VALUE">
                      <a:rPr lang="en-US"/>
                      <a:pPr/>
                      <a:t>[VALUE]</a:t>
                    </a:fld>
                    <a:endParaRPr lang="en-US"/>
                  </a:p>
                  <a:p>
                    <a:r>
                      <a:rPr lang="en-US"/>
                      <a:t>(39.1%)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AAF6-49E5-8F8A-9E369A8DA036}"/>
                </c:ext>
              </c:extLst>
            </c:dLbl>
            <c:dLbl>
              <c:idx val="3"/>
              <c:layout>
                <c:manualLayout>
                  <c:x val="0"/>
                  <c:y val="9.1899970836977866E-3"/>
                </c:manualLayout>
              </c:layout>
              <c:tx>
                <c:rich>
                  <a:bodyPr/>
                  <a:lstStyle/>
                  <a:p>
                    <a:fld id="{D1E3066A-7E5C-5441-96CB-F333D35EFA67}" type="VALUE">
                      <a:rPr lang="en-US"/>
                      <a:pPr/>
                      <a:t>[VALUE]</a:t>
                    </a:fld>
                    <a:endParaRPr lang="en-US"/>
                  </a:p>
                  <a:p>
                    <a:r>
                      <a:rPr lang="en-US"/>
                      <a:t>(45.7%)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AF6-49E5-8F8A-9E369A8DA036}"/>
                </c:ext>
              </c:extLst>
            </c:dLbl>
            <c:dLbl>
              <c:idx val="4"/>
              <c:layout>
                <c:manualLayout>
                  <c:x val="1.5651635509641901E-3"/>
                  <c:y val="1.4066291511401292E-3"/>
                </c:manualLayout>
              </c:layout>
              <c:tx>
                <c:rich>
                  <a:bodyPr/>
                  <a:lstStyle/>
                  <a:p>
                    <a:fld id="{063D1A7D-C688-F840-9F7D-F66EC3CA9347}" type="VALUE">
                      <a:rPr lang="en-US"/>
                      <a:pPr/>
                      <a:t>[VALUE]</a:t>
                    </a:fld>
                    <a:endParaRPr lang="en-US"/>
                  </a:p>
                  <a:p>
                    <a:r>
                      <a:rPr lang="en-US"/>
                      <a:t>(64.7%)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AAF6-49E5-8F8A-9E369A8DA03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Sheet1!$C$65:$G$65</c:f>
              <c:strCache>
                <c:ptCount val="5"/>
                <c:pt idx="0">
                  <c:v>Professor</c:v>
                </c:pt>
                <c:pt idx="1">
                  <c:v>Associate Professor</c:v>
                </c:pt>
                <c:pt idx="2">
                  <c:v>Assistant Professor</c:v>
                </c:pt>
                <c:pt idx="3">
                  <c:v>Senior Lecturer</c:v>
                </c:pt>
                <c:pt idx="4">
                  <c:v>Lecturer</c:v>
                </c:pt>
              </c:strCache>
            </c:strRef>
          </c:cat>
          <c:val>
            <c:numRef>
              <c:f>Sheet1!$C$67:$G$67</c:f>
              <c:numCache>
                <c:formatCode>General</c:formatCode>
                <c:ptCount val="5"/>
                <c:pt idx="0">
                  <c:v>13</c:v>
                </c:pt>
                <c:pt idx="1">
                  <c:v>68</c:v>
                </c:pt>
                <c:pt idx="2">
                  <c:v>45</c:v>
                </c:pt>
                <c:pt idx="3">
                  <c:v>42</c:v>
                </c:pt>
                <c:pt idx="4">
                  <c:v>11</c:v>
                </c:pt>
              </c:numCache>
            </c:numRef>
          </c:val>
          <c:extLst>
            <c:ext xmlns:c16="http://schemas.microsoft.com/office/drawing/2014/chart" uri="{C3380CC4-5D6E-409C-BE32-E72D297353CC}">
              <c16:uniqueId val="{0000000B-AAF6-49E5-8F8A-9E369A8DA036}"/>
            </c:ext>
          </c:extLst>
        </c:ser>
        <c:dLbls>
          <c:dLblPos val="inEnd"/>
          <c:showLegendKey val="0"/>
          <c:showVal val="1"/>
          <c:showCatName val="0"/>
          <c:showSerName val="0"/>
          <c:showPercent val="0"/>
          <c:showBubbleSize val="0"/>
        </c:dLbls>
        <c:gapWidth val="65"/>
        <c:axId val="1939557088"/>
        <c:axId val="1939558800"/>
      </c:barChart>
      <c:catAx>
        <c:axId val="19395570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1939558800"/>
        <c:crosses val="autoZero"/>
        <c:auto val="1"/>
        <c:lblAlgn val="ctr"/>
        <c:lblOffset val="100"/>
        <c:noMultiLvlLbl val="0"/>
      </c:catAx>
      <c:valAx>
        <c:axId val="19395588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395570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STEM</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D47-411E-A3C9-268572B7023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D47-411E-A3C9-268572B7023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D47-411E-A3C9-268572B7023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D47-411E-A3C9-268572B7023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D47-411E-A3C9-268572B7023F}"/>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Prof.
</a:t>
                    </a:r>
                    <a:fld id="{9B2FFE4E-5477-4F6F-80F6-1E23549355F9}"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D47-411E-A3C9-268572B7023F}"/>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Associate </a:t>
                    </a:r>
                  </a:p>
                  <a:p>
                    <a:pPr>
                      <a:defRPr>
                        <a:solidFill>
                          <a:schemeClr val="accent1"/>
                        </a:solidFill>
                      </a:defRPr>
                    </a:pPr>
                    <a:r>
                      <a:rPr lang="en-US" baseline="0"/>
                      <a:t>Prof.
</a:t>
                    </a:r>
                    <a:fld id="{5C704430-8A6D-4F5D-A240-44B3A6535E7D}"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D47-411E-A3C9-268572B7023F}"/>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Assistant </a:t>
                    </a:r>
                  </a:p>
                  <a:p>
                    <a:pPr>
                      <a:defRPr>
                        <a:solidFill>
                          <a:schemeClr val="accent1"/>
                        </a:solidFill>
                      </a:defRPr>
                    </a:pPr>
                    <a:r>
                      <a:rPr lang="en-US" baseline="0"/>
                      <a:t>Prof.
</a:t>
                    </a:r>
                    <a:fld id="{85B9270E-E71B-4FC1-A6B2-8BEDF3A9E5AD}"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D47-411E-A3C9-268572B7023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FD47-411E-A3C9-268572B7023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FD47-411E-A3C9-268572B7023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Sheet1!$I$99:$I$103</c:f>
              <c:strCache>
                <c:ptCount val="5"/>
                <c:pt idx="0">
                  <c:v>Professor</c:v>
                </c:pt>
                <c:pt idx="1">
                  <c:v>Associate Professor</c:v>
                </c:pt>
                <c:pt idx="2">
                  <c:v>Assistant Professor</c:v>
                </c:pt>
                <c:pt idx="3">
                  <c:v>Senior Lecturer</c:v>
                </c:pt>
                <c:pt idx="4">
                  <c:v>Lecturer</c:v>
                </c:pt>
              </c:strCache>
            </c:strRef>
          </c:cat>
          <c:val>
            <c:numRef>
              <c:f>Sheet1!$J$99:$J$103</c:f>
              <c:numCache>
                <c:formatCode>0.00%</c:formatCode>
                <c:ptCount val="5"/>
                <c:pt idx="0">
                  <c:v>9.6000000000000002E-2</c:v>
                </c:pt>
                <c:pt idx="1">
                  <c:v>0.13100000000000001</c:v>
                </c:pt>
                <c:pt idx="2">
                  <c:v>0.17399999999999999</c:v>
                </c:pt>
                <c:pt idx="3">
                  <c:v>0.248</c:v>
                </c:pt>
                <c:pt idx="4">
                  <c:v>0.23200000000000001</c:v>
                </c:pt>
              </c:numCache>
            </c:numRef>
          </c:val>
          <c:extLst>
            <c:ext xmlns:c16="http://schemas.microsoft.com/office/drawing/2014/chart" uri="{C3380CC4-5D6E-409C-BE32-E72D297353CC}">
              <c16:uniqueId val="{0000000A-FD47-411E-A3C9-268572B7023F}"/>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HASS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380-4898-B21C-C751BA10D0E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380-4898-B21C-C751BA10D0E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380-4898-B21C-C751BA10D0E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380-4898-B21C-C751BA10D0E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380-4898-B21C-C751BA10D0E1}"/>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Prof. </a:t>
                    </a:r>
                    <a:r>
                      <a:rPr lang="en-US" baseline="0"/>
                      <a:t>
</a:t>
                    </a:r>
                    <a:fld id="{A54A1235-D04B-4463-BF47-7FF9DA8BFFB8}"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380-4898-B21C-C751BA10D0E1}"/>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Associate </a:t>
                    </a:r>
                  </a:p>
                  <a:p>
                    <a:pPr>
                      <a:defRPr>
                        <a:solidFill>
                          <a:schemeClr val="accent1"/>
                        </a:solidFill>
                      </a:defRPr>
                    </a:pPr>
                    <a:r>
                      <a:rPr lang="en-US" baseline="0"/>
                      <a:t>Prof.
</a:t>
                    </a:r>
                    <a:fld id="{226C63AF-0497-4F4C-8C12-6193FB245DE2}"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380-4898-B21C-C751BA10D0E1}"/>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Assistant </a:t>
                    </a:r>
                  </a:p>
                  <a:p>
                    <a:pPr>
                      <a:defRPr>
                        <a:solidFill>
                          <a:schemeClr val="accent1"/>
                        </a:solidFill>
                      </a:defRPr>
                    </a:pPr>
                    <a:r>
                      <a:rPr lang="en-US" baseline="0"/>
                      <a:t>Prof.
</a:t>
                    </a:r>
                    <a:fld id="{71D5FAB7-B02F-455D-86F6-50DD466E2AA0}"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380-4898-B21C-C751BA10D0E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3380-4898-B21C-C751BA10D0E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3380-4898-B21C-C751BA10D0E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Sheet1!$L$99:$L$103</c:f>
              <c:strCache>
                <c:ptCount val="5"/>
                <c:pt idx="0">
                  <c:v>Professor</c:v>
                </c:pt>
                <c:pt idx="1">
                  <c:v>Associate Professor</c:v>
                </c:pt>
                <c:pt idx="2">
                  <c:v>Assistant Professor</c:v>
                </c:pt>
                <c:pt idx="3">
                  <c:v>Senior Lecturer</c:v>
                </c:pt>
                <c:pt idx="4">
                  <c:v>Lecturer</c:v>
                </c:pt>
              </c:strCache>
            </c:strRef>
          </c:cat>
          <c:val>
            <c:numRef>
              <c:f>Sheet1!$M$99:$M$103</c:f>
              <c:numCache>
                <c:formatCode>0.00%</c:formatCode>
                <c:ptCount val="5"/>
                <c:pt idx="0">
                  <c:v>0.2</c:v>
                </c:pt>
                <c:pt idx="1">
                  <c:v>0.39300000000000002</c:v>
                </c:pt>
                <c:pt idx="2">
                  <c:v>0.38</c:v>
                </c:pt>
                <c:pt idx="3">
                  <c:v>0.48899999999999999</c:v>
                </c:pt>
                <c:pt idx="4">
                  <c:v>0.52100000000000002</c:v>
                </c:pt>
              </c:numCache>
            </c:numRef>
          </c:val>
          <c:extLst>
            <c:ext xmlns:c16="http://schemas.microsoft.com/office/drawing/2014/chart" uri="{C3380CC4-5D6E-409C-BE32-E72D297353CC}">
              <c16:uniqueId val="{0000000A-3380-4898-B21C-C751BA10D0E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fETheme">
  <a:themeElements>
    <a:clrScheme name="DfE Brand Colours">
      <a:dk1>
        <a:sysClr val="windowText" lastClr="000000"/>
      </a:dk1>
      <a:lt1>
        <a:sysClr val="window" lastClr="FFFFFF"/>
      </a:lt1>
      <a:dk2>
        <a:srgbClr val="1F497D"/>
      </a:dk2>
      <a:lt2>
        <a:srgbClr val="EEECE1"/>
      </a:lt2>
      <a:accent1>
        <a:srgbClr val="104F75"/>
      </a:accent1>
      <a:accent2>
        <a:srgbClr val="407291"/>
      </a:accent2>
      <a:accent3>
        <a:srgbClr val="CFDCE3"/>
      </a:accent3>
      <a:accent4>
        <a:srgbClr val="8A2529"/>
      </a:accent4>
      <a:accent5>
        <a:srgbClr val="A17C7F"/>
      </a:accent5>
      <a:accent6>
        <a:srgbClr val="E87D1E"/>
      </a:accent6>
      <a:hlink>
        <a:srgbClr val="0000FF"/>
      </a:hlink>
      <a:folHlink>
        <a:srgbClr val="800080"/>
      </a:folHlink>
    </a:clrScheme>
    <a:fontScheme name="Df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76B561D7595AF458BE67589B5E7FF66" ma:contentTypeVersion="18" ma:contentTypeDescription="Create a new document." ma:contentTypeScope="" ma:versionID="99025ae870fd46a7f1c56547e0e9c075">
  <xsd:schema xmlns:xsd="http://www.w3.org/2001/XMLSchema" xmlns:xs="http://www.w3.org/2001/XMLSchema" xmlns:p="http://schemas.microsoft.com/office/2006/metadata/properties" xmlns:ns2="ceafd180-604b-428f-909e-2265ec6ea390" xmlns:ns3="019dcec4-4b92-4690-8de8-2b4449f9c9d0" targetNamespace="http://schemas.microsoft.com/office/2006/metadata/properties" ma:root="true" ma:fieldsID="786fff9a3824c2020a98f82639f213ad" ns2:_="" ns3:_="">
    <xsd:import namespace="ceafd180-604b-428f-909e-2265ec6ea390"/>
    <xsd:import namespace="019dcec4-4b92-4690-8de8-2b4449f9c9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afd180-604b-428f-909e-2265ec6ea3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aa86b4-cae6-49a4-9a37-18fd933714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9dcec4-4b92-4690-8de8-2b4449f9c9d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bbe846f-f10a-47c0-a225-636ec990bd31}" ma:internalName="TaxCatchAll" ma:showField="CatchAllData" ma:web="019dcec4-4b92-4690-8de8-2b4449f9c9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19dcec4-4b92-4690-8de8-2b4449f9c9d0" xsi:nil="true"/>
    <lcf76f155ced4ddcb4097134ff3c332f xmlns="ceafd180-604b-428f-909e-2265ec6ea39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40C756-A3B6-4943-A901-C61484D6A4CE}">
  <ds:schemaRefs>
    <ds:schemaRef ds:uri="http://schemas.openxmlformats.org/officeDocument/2006/bibliography"/>
  </ds:schemaRefs>
</ds:datastoreItem>
</file>

<file path=customXml/itemProps2.xml><?xml version="1.0" encoding="utf-8"?>
<ds:datastoreItem xmlns:ds="http://schemas.openxmlformats.org/officeDocument/2006/customXml" ds:itemID="{678A76B6-1905-488D-97B8-2FF8E81B6B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afd180-604b-428f-909e-2265ec6ea390"/>
    <ds:schemaRef ds:uri="019dcec4-4b92-4690-8de8-2b4449f9c9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4.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5.xml><?xml version="1.0" encoding="utf-8"?>
<ds:datastoreItem xmlns:ds="http://schemas.openxmlformats.org/officeDocument/2006/customXml" ds:itemID="{4B7DCE39-AB92-4048-BD16-472514B227E0}">
  <ds:schemaRefs>
    <ds:schemaRef ds:uri="http://schemas.microsoft.com/office/2006/metadata/properties"/>
    <ds:schemaRef ds:uri="http://schemas.microsoft.com/office/infopath/2007/PartnerControls"/>
    <ds:schemaRef ds:uri="019dcec4-4b92-4690-8de8-2b4449f9c9d0"/>
    <ds:schemaRef ds:uri="ceafd180-604b-428f-909e-2265ec6ea390"/>
  </ds:schemaRefs>
</ds:datastoreItem>
</file>

<file path=docMetadata/LabelInfo.xml><?xml version="1.0" encoding="utf-8"?>
<clbl:labelList xmlns:clbl="http://schemas.microsoft.com/office/2020/mipLabelMetadata">
  <clbl:label id="{052af4ff-75cf-48be-9503-79741c0f580d}" enabled="1" method="Privileged" siteId="{43d2115b-a55e-46b6-9df7-b03388ecfc6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27</Pages>
  <Words>6200</Words>
  <Characters>35342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Stat guidance template</vt:lpstr>
    </vt:vector>
  </TitlesOfParts>
  <Company>Department for Education</Company>
  <LinksUpToDate>false</LinksUpToDate>
  <CharactersWithSpaces>41460</CharactersWithSpaces>
  <SharedDoc>false</SharedDoc>
  <HLinks>
    <vt:vector size="60" baseType="variant">
      <vt:variant>
        <vt:i4>1638460</vt:i4>
      </vt:variant>
      <vt:variant>
        <vt:i4>59</vt:i4>
      </vt:variant>
      <vt:variant>
        <vt:i4>0</vt:i4>
      </vt:variant>
      <vt:variant>
        <vt:i4>5</vt:i4>
      </vt:variant>
      <vt:variant>
        <vt:lpwstr/>
      </vt:variant>
      <vt:variant>
        <vt:lpwstr>_Toc329874101</vt:lpwstr>
      </vt:variant>
      <vt:variant>
        <vt:i4>1638460</vt:i4>
      </vt:variant>
      <vt:variant>
        <vt:i4>53</vt:i4>
      </vt:variant>
      <vt:variant>
        <vt:i4>0</vt:i4>
      </vt:variant>
      <vt:variant>
        <vt:i4>5</vt:i4>
      </vt:variant>
      <vt:variant>
        <vt:lpwstr/>
      </vt:variant>
      <vt:variant>
        <vt:lpwstr>_Toc329874100</vt:lpwstr>
      </vt:variant>
      <vt:variant>
        <vt:i4>1048637</vt:i4>
      </vt:variant>
      <vt:variant>
        <vt:i4>47</vt:i4>
      </vt:variant>
      <vt:variant>
        <vt:i4>0</vt:i4>
      </vt:variant>
      <vt:variant>
        <vt:i4>5</vt:i4>
      </vt:variant>
      <vt:variant>
        <vt:lpwstr/>
      </vt:variant>
      <vt:variant>
        <vt:lpwstr>_Toc329874099</vt:lpwstr>
      </vt:variant>
      <vt:variant>
        <vt:i4>1769525</vt:i4>
      </vt:variant>
      <vt:variant>
        <vt:i4>38</vt:i4>
      </vt:variant>
      <vt:variant>
        <vt:i4>0</vt:i4>
      </vt:variant>
      <vt:variant>
        <vt:i4>5</vt:i4>
      </vt:variant>
      <vt:variant>
        <vt:lpwstr/>
      </vt:variant>
      <vt:variant>
        <vt:lpwstr>_Toc328374990</vt:lpwstr>
      </vt:variant>
      <vt:variant>
        <vt:i4>1703989</vt:i4>
      </vt:variant>
      <vt:variant>
        <vt:i4>32</vt:i4>
      </vt:variant>
      <vt:variant>
        <vt:i4>0</vt:i4>
      </vt:variant>
      <vt:variant>
        <vt:i4>5</vt:i4>
      </vt:variant>
      <vt:variant>
        <vt:lpwstr/>
      </vt:variant>
      <vt:variant>
        <vt:lpwstr>_Toc328374989</vt:lpwstr>
      </vt:variant>
      <vt:variant>
        <vt:i4>1703989</vt:i4>
      </vt:variant>
      <vt:variant>
        <vt:i4>26</vt:i4>
      </vt:variant>
      <vt:variant>
        <vt:i4>0</vt:i4>
      </vt:variant>
      <vt:variant>
        <vt:i4>5</vt:i4>
      </vt:variant>
      <vt:variant>
        <vt:lpwstr/>
      </vt:variant>
      <vt:variant>
        <vt:lpwstr>_Toc328374988</vt:lpwstr>
      </vt:variant>
      <vt:variant>
        <vt:i4>1703989</vt:i4>
      </vt:variant>
      <vt:variant>
        <vt:i4>20</vt:i4>
      </vt:variant>
      <vt:variant>
        <vt:i4>0</vt:i4>
      </vt:variant>
      <vt:variant>
        <vt:i4>5</vt:i4>
      </vt:variant>
      <vt:variant>
        <vt:lpwstr/>
      </vt:variant>
      <vt:variant>
        <vt:lpwstr>_Toc328374987</vt:lpwstr>
      </vt:variant>
      <vt:variant>
        <vt:i4>1703989</vt:i4>
      </vt:variant>
      <vt:variant>
        <vt:i4>14</vt:i4>
      </vt:variant>
      <vt:variant>
        <vt:i4>0</vt:i4>
      </vt:variant>
      <vt:variant>
        <vt:i4>5</vt:i4>
      </vt:variant>
      <vt:variant>
        <vt:lpwstr/>
      </vt:variant>
      <vt:variant>
        <vt:lpwstr>_Toc328374986</vt:lpwstr>
      </vt:variant>
      <vt:variant>
        <vt:i4>1703989</vt:i4>
      </vt:variant>
      <vt:variant>
        <vt:i4>8</vt:i4>
      </vt:variant>
      <vt:variant>
        <vt:i4>0</vt:i4>
      </vt:variant>
      <vt:variant>
        <vt:i4>5</vt:i4>
      </vt:variant>
      <vt:variant>
        <vt:lpwstr/>
      </vt:variant>
      <vt:variant>
        <vt:lpwstr>_Toc328374985</vt:lpwstr>
      </vt:variant>
      <vt:variant>
        <vt:i4>1703989</vt:i4>
      </vt:variant>
      <vt:variant>
        <vt:i4>2</vt:i4>
      </vt:variant>
      <vt:variant>
        <vt:i4>0</vt:i4>
      </vt:variant>
      <vt:variant>
        <vt:i4>5</vt:i4>
      </vt:variant>
      <vt:variant>
        <vt:lpwstr/>
      </vt:variant>
      <vt:variant>
        <vt:lpwstr>_Toc328374984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 guidance template</dc:title>
  <dc:creator>Publishing.TEAM@education.gsi.gov.uk</dc:creator>
  <dc:description>DfE-SG-Master-v3.4</dc:description>
  <cp:lastModifiedBy>Aiston, Sarah</cp:lastModifiedBy>
  <cp:revision>2</cp:revision>
  <cp:lastPrinted>2025-06-27T09:37:00Z</cp:lastPrinted>
  <dcterms:created xsi:type="dcterms:W3CDTF">2025-09-22T10:44:00Z</dcterms:created>
  <dcterms:modified xsi:type="dcterms:W3CDTF">2025-09-22T10:44:00Z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0x010100476B561D7595AF458BE67589B5E7FF66</vt:lpwstr>
  </property>
  <property fmtid="{D5CDD505-2E9C-101B-9397-08002B2CF9AE}" pid="4" name="_dlc_DocIdItemGuid">
    <vt:lpwstr>453ced71-93fc-46de-989b-09d563bcdfe0</vt:lpwstr>
  </property>
  <property fmtid="{D5CDD505-2E9C-101B-9397-08002B2CF9AE}" pid="5" name="IWPOrganisationalUnit">
    <vt:lpwstr>3;#DfE|cc08a6d4-dfde-4d0f-bd85-069ebcef80d5</vt:lpwstr>
  </property>
  <property fmtid="{D5CDD505-2E9C-101B-9397-08002B2CF9AE}" pid="6" name="IWPOwner">
    <vt:lpwstr>1;#DfE|a484111e-5b24-4ad9-9778-c536c8c88985</vt:lpwstr>
  </property>
  <property fmtid="{D5CDD505-2E9C-101B-9397-08002B2CF9AE}" pid="7" name="IWPSubject">
    <vt:lpwstr/>
  </property>
  <property fmtid="{D5CDD505-2E9C-101B-9397-08002B2CF9AE}" pid="8" name="IWPFunction">
    <vt:lpwstr/>
  </property>
  <property fmtid="{D5CDD505-2E9C-101B-9397-08002B2CF9AE}" pid="9" name="IWPSiteType">
    <vt:lpwstr/>
  </property>
  <property fmtid="{D5CDD505-2E9C-101B-9397-08002B2CF9AE}" pid="10" name="IWPRightsProtectiveMarking">
    <vt:lpwstr>2;#Official|0884c477-2e62-47ea-b19c-5af6e91124c5</vt:lpwstr>
  </property>
  <property fmtid="{D5CDD505-2E9C-101B-9397-08002B2CF9AE}" pid="11" name="Order">
    <vt:r8>6200</vt:r8>
  </property>
</Properties>
</file>